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CE945" w14:textId="77777777" w:rsidR="00637263" w:rsidRDefault="00637263" w:rsidP="00637263">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73CDA859" w14:textId="77777777" w:rsidR="00637263" w:rsidRPr="009D3D34" w:rsidRDefault="00637263" w:rsidP="00637263">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33C04596" w14:textId="77777777" w:rsidR="00637263" w:rsidRDefault="00637263" w:rsidP="00D853FB">
      <w:pPr>
        <w:suppressAutoHyphens/>
        <w:spacing w:after="0" w:line="240" w:lineRule="auto"/>
        <w:jc w:val="center"/>
        <w:rPr>
          <w:rFonts w:ascii="Times New Roman" w:eastAsia="Times New Roman" w:hAnsi="Times New Roman" w:cs="Times New Roman"/>
          <w:b/>
          <w:sz w:val="28"/>
          <w:szCs w:val="28"/>
          <w:lang w:eastAsia="ar-SA"/>
        </w:rPr>
      </w:pPr>
    </w:p>
    <w:p w14:paraId="723A4AA7" w14:textId="77777777" w:rsidR="00D853FB" w:rsidRPr="00637263" w:rsidRDefault="00E0529B" w:rsidP="00D853FB">
      <w:pPr>
        <w:suppressAutoHyphens/>
        <w:spacing w:after="0" w:line="240" w:lineRule="auto"/>
        <w:jc w:val="center"/>
        <w:rPr>
          <w:rFonts w:ascii="Garamond" w:eastAsia="Times New Roman" w:hAnsi="Garamond" w:cs="Times New Roman"/>
          <w:b/>
          <w:lang w:eastAsia="ar-SA"/>
        </w:rPr>
      </w:pPr>
      <w:r w:rsidRPr="00637263">
        <w:rPr>
          <w:rFonts w:ascii="Garamond" w:eastAsia="Times New Roman" w:hAnsi="Garamond" w:cs="Times New Roman"/>
          <w:b/>
          <w:lang w:eastAsia="ar-SA"/>
        </w:rPr>
        <w:t xml:space="preserve"> </w:t>
      </w:r>
      <w:r w:rsidR="00D853FB" w:rsidRPr="00637263">
        <w:rPr>
          <w:rFonts w:ascii="Garamond" w:eastAsia="Times New Roman" w:hAnsi="Garamond" w:cs="Times New Roman"/>
          <w:b/>
          <w:lang w:eastAsia="ar-SA"/>
        </w:rPr>
        <w:t>Część 18</w:t>
      </w:r>
    </w:p>
    <w:p w14:paraId="414EED97" w14:textId="77777777" w:rsidR="00637263" w:rsidRPr="00637263" w:rsidRDefault="00637263" w:rsidP="00D853FB">
      <w:pPr>
        <w:suppressAutoHyphens/>
        <w:spacing w:after="0" w:line="240" w:lineRule="auto"/>
        <w:jc w:val="center"/>
        <w:rPr>
          <w:rFonts w:ascii="Garamond" w:eastAsia="Times New Roman" w:hAnsi="Garamond" w:cs="Times New Roman"/>
          <w:b/>
          <w:lang w:eastAsia="ar-SA"/>
        </w:rPr>
      </w:pPr>
    </w:p>
    <w:p w14:paraId="0BFD9CB0" w14:textId="77777777" w:rsidR="00680F5C" w:rsidRPr="00637263" w:rsidRDefault="00680F5C" w:rsidP="00680F5C">
      <w:pPr>
        <w:suppressAutoHyphens/>
        <w:spacing w:after="0" w:line="240" w:lineRule="auto"/>
        <w:jc w:val="center"/>
        <w:rPr>
          <w:rFonts w:ascii="Garamond" w:eastAsia="Times New Roman" w:hAnsi="Garamond" w:cs="Times New Roman"/>
          <w:b/>
          <w:lang w:eastAsia="ar-SA"/>
        </w:rPr>
      </w:pPr>
      <w:r w:rsidRPr="00637263">
        <w:rPr>
          <w:rFonts w:ascii="Garamond" w:eastAsia="Times New Roman" w:hAnsi="Garamond" w:cs="Times New Roman"/>
          <w:b/>
          <w:lang w:eastAsia="ar-SA"/>
        </w:rPr>
        <w:t xml:space="preserve">OPIS PRZEDMIOTU ZAMÓWIENIA </w:t>
      </w:r>
    </w:p>
    <w:p w14:paraId="1B70D5D2" w14:textId="77777777" w:rsidR="00680F5C" w:rsidRPr="00637263" w:rsidRDefault="00680F5C" w:rsidP="00680F5C">
      <w:pPr>
        <w:suppressAutoHyphens/>
        <w:spacing w:after="0" w:line="240" w:lineRule="auto"/>
        <w:jc w:val="center"/>
        <w:rPr>
          <w:rFonts w:ascii="Garamond" w:eastAsia="Times New Roman" w:hAnsi="Garamond" w:cs="Times New Roman"/>
          <w:b/>
          <w:lang w:eastAsia="ar-SA"/>
        </w:rPr>
      </w:pPr>
      <w:r w:rsidRPr="00637263">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52C79083" w14:textId="77777777" w:rsidR="006A1742" w:rsidRPr="00637263" w:rsidRDefault="006A1742" w:rsidP="00680F5C">
      <w:pPr>
        <w:suppressAutoHyphens/>
        <w:spacing w:after="0" w:line="240" w:lineRule="auto"/>
        <w:jc w:val="center"/>
        <w:rPr>
          <w:rFonts w:ascii="Garamond" w:eastAsia="Lucida Sans Unicode" w:hAnsi="Garamond" w:cs="Times New Roman"/>
          <w:kern w:val="3"/>
          <w:lang w:eastAsia="zh-CN" w:bidi="hi-IN"/>
        </w:rPr>
      </w:pPr>
    </w:p>
    <w:p w14:paraId="4CFFC669" w14:textId="77777777" w:rsidR="00680F5C" w:rsidRPr="00637263" w:rsidRDefault="00680F5C" w:rsidP="00680F5C">
      <w:pPr>
        <w:suppressAutoHyphens/>
        <w:spacing w:after="0" w:line="240" w:lineRule="auto"/>
        <w:jc w:val="center"/>
        <w:rPr>
          <w:rFonts w:ascii="Garamond" w:eastAsia="Lucida Sans Unicode" w:hAnsi="Garamond" w:cs="Times New Roman"/>
          <w:kern w:val="3"/>
          <w:lang w:eastAsia="zh-CN" w:bidi="hi-IN"/>
        </w:rPr>
      </w:pPr>
      <w:r w:rsidRPr="00637263">
        <w:rPr>
          <w:rFonts w:ascii="Garamond" w:eastAsia="Lucida Sans Unicode" w:hAnsi="Garamond" w:cs="Times New Roman"/>
          <w:kern w:val="3"/>
          <w:lang w:eastAsia="zh-CN" w:bidi="hi-IN"/>
        </w:rPr>
        <w:t>Uwagi i objaśnienia:</w:t>
      </w:r>
    </w:p>
    <w:p w14:paraId="0B6B754D" w14:textId="77777777" w:rsidR="00680F5C" w:rsidRPr="00637263"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37263">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347FC591" w14:textId="77777777" w:rsidR="00680F5C" w:rsidRPr="00637263"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637263">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24CB272A" w14:textId="77777777" w:rsidR="00680F5C" w:rsidRPr="00637263"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37263">
        <w:rPr>
          <w:rFonts w:ascii="Garamond" w:eastAsia="Lucida Sans Unicode" w:hAnsi="Garamond" w:cs="Times New Roman"/>
          <w:kern w:val="3"/>
          <w:lang w:eastAsia="zh-CN" w:bidi="hi-IN"/>
        </w:rPr>
        <w:t>Wykonawca zobowiązany jest do podania parametrów w jednostkach wskazanych w niniejszym opisie.</w:t>
      </w:r>
    </w:p>
    <w:p w14:paraId="20AA47C8" w14:textId="77777777" w:rsidR="00680F5C" w:rsidRPr="00637263" w:rsidRDefault="00680F5C" w:rsidP="00680F5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37263">
        <w:rPr>
          <w:rFonts w:ascii="Garamond" w:eastAsia="Lucida Sans Unicode" w:hAnsi="Garamond" w:cs="Times New Roman"/>
          <w:kern w:val="3"/>
          <w:lang w:eastAsia="zh-CN" w:bidi="hi-IN"/>
        </w:rPr>
        <w:t>Wykonawca gwarantuje niniejszym, że sprzęt jest fabrycznie nowy (rok p</w:t>
      </w:r>
      <w:r w:rsidR="00CE5EBB" w:rsidRPr="00637263">
        <w:rPr>
          <w:rFonts w:ascii="Garamond" w:eastAsia="Lucida Sans Unicode" w:hAnsi="Garamond" w:cs="Times New Roman"/>
          <w:kern w:val="3"/>
          <w:lang w:eastAsia="zh-CN" w:bidi="hi-IN"/>
        </w:rPr>
        <w:t>rodukcji: nie wcześniej niż 2019</w:t>
      </w:r>
      <w:r w:rsidRPr="00637263">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3F908F1C" w14:textId="77777777" w:rsidR="00680F5C" w:rsidRPr="00637263" w:rsidRDefault="000B13C0" w:rsidP="00680F5C">
      <w:pPr>
        <w:suppressAutoHyphens/>
        <w:autoSpaceDN w:val="0"/>
        <w:spacing w:after="0" w:line="288" w:lineRule="auto"/>
        <w:textAlignment w:val="baseline"/>
        <w:rPr>
          <w:rFonts w:ascii="Garamond" w:eastAsia="Lucida Sans Unicode" w:hAnsi="Garamond" w:cs="Times New Roman"/>
          <w:kern w:val="3"/>
          <w:lang w:eastAsia="zh-CN" w:bidi="hi-IN"/>
        </w:rPr>
      </w:pPr>
      <w:r w:rsidRPr="00637263">
        <w:rPr>
          <w:rFonts w:ascii="Garamond" w:eastAsia="Lucida Sans Unicode" w:hAnsi="Garamond" w:cs="Times New Roman"/>
          <w:kern w:val="3"/>
          <w:lang w:eastAsia="zh-CN" w:bidi="hi-IN"/>
        </w:rPr>
        <w:t>-</w:t>
      </w:r>
      <w:r w:rsidRPr="00637263">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27CEFBA4" w14:textId="77777777" w:rsidR="00680F5C" w:rsidRDefault="00C7393F" w:rsidP="00680F5C">
      <w:pPr>
        <w:suppressAutoHyphens/>
        <w:autoSpaceDN w:val="0"/>
        <w:spacing w:after="0" w:line="288" w:lineRule="auto"/>
        <w:textAlignment w:val="baseline"/>
        <w:rPr>
          <w:rFonts w:ascii="Garamond" w:eastAsia="Lucida Sans Unicode" w:hAnsi="Garamond"/>
          <w:kern w:val="3"/>
          <w:lang w:eastAsia="zh-CN" w:bidi="hi-IN"/>
        </w:rPr>
      </w:pPr>
      <w:r w:rsidRPr="00637263">
        <w:rPr>
          <w:rFonts w:ascii="Garamond" w:eastAsia="Lucida Sans Unicode" w:hAnsi="Garamond"/>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4A988D95" w14:textId="77777777" w:rsidR="00507130" w:rsidRPr="00637263" w:rsidRDefault="00507130" w:rsidP="00680F5C">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14142" w:type="dxa"/>
        <w:tblLook w:val="04A0" w:firstRow="1" w:lastRow="0" w:firstColumn="1" w:lastColumn="0" w:noHBand="0" w:noVBand="1"/>
      </w:tblPr>
      <w:tblGrid>
        <w:gridCol w:w="574"/>
        <w:gridCol w:w="1195"/>
        <w:gridCol w:w="1384"/>
        <w:gridCol w:w="878"/>
        <w:gridCol w:w="3079"/>
        <w:gridCol w:w="1551"/>
        <w:gridCol w:w="1532"/>
        <w:gridCol w:w="1936"/>
        <w:gridCol w:w="2013"/>
      </w:tblGrid>
      <w:tr w:rsidR="008A4D5E" w:rsidRPr="00C16D19" w14:paraId="11BE383C" w14:textId="77777777" w:rsidTr="00647688">
        <w:trPr>
          <w:trHeight w:val="550"/>
        </w:trPr>
        <w:tc>
          <w:tcPr>
            <w:tcW w:w="574" w:type="dxa"/>
            <w:tcBorders>
              <w:bottom w:val="single" w:sz="4" w:space="0" w:color="auto"/>
            </w:tcBorders>
            <w:shd w:val="clear" w:color="auto" w:fill="F2F2F2" w:themeFill="background1" w:themeFillShade="F2"/>
            <w:vAlign w:val="center"/>
          </w:tcPr>
          <w:p w14:paraId="597C6026" w14:textId="77777777" w:rsidR="008A4D5E" w:rsidRPr="00C16D19" w:rsidRDefault="008A4D5E"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579" w:type="dxa"/>
            <w:gridSpan w:val="2"/>
            <w:tcBorders>
              <w:bottom w:val="nil"/>
            </w:tcBorders>
            <w:shd w:val="clear" w:color="auto" w:fill="F2F2F2" w:themeFill="background1" w:themeFillShade="F2"/>
            <w:vAlign w:val="center"/>
          </w:tcPr>
          <w:p w14:paraId="1381758A" w14:textId="77777777" w:rsidR="008A4D5E" w:rsidRPr="00C16D19" w:rsidRDefault="008A4D5E"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6886D98A" w14:textId="77777777" w:rsidR="008A4D5E" w:rsidRPr="00C16D19" w:rsidRDefault="008A4D5E"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79" w:type="dxa"/>
            <w:tcBorders>
              <w:bottom w:val="single" w:sz="4" w:space="0" w:color="auto"/>
            </w:tcBorders>
            <w:shd w:val="clear" w:color="auto" w:fill="F2F2F2" w:themeFill="background1" w:themeFillShade="F2"/>
          </w:tcPr>
          <w:p w14:paraId="18547BFF" w14:textId="77777777" w:rsidR="008A4D5E" w:rsidRDefault="008A4D5E"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C259896" w14:textId="77777777" w:rsidR="008A4D5E" w:rsidRPr="00C16D19" w:rsidRDefault="008A4D5E"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1" w:type="dxa"/>
            <w:tcBorders>
              <w:bottom w:val="single" w:sz="4" w:space="0" w:color="auto"/>
            </w:tcBorders>
            <w:shd w:val="clear" w:color="auto" w:fill="F2F2F2" w:themeFill="background1" w:themeFillShade="F2"/>
          </w:tcPr>
          <w:p w14:paraId="495BA01D" w14:textId="77777777" w:rsidR="008A4D5E" w:rsidRDefault="008A4D5E"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5B1A487B" w14:textId="77777777" w:rsidR="008A4D5E" w:rsidRDefault="008A4D5E"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1A5B8F9F" w14:textId="77777777" w:rsidR="008A4D5E" w:rsidRDefault="008A4D5E" w:rsidP="00647688">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45A180AE" w14:textId="77777777" w:rsidR="008A4D5E" w:rsidRPr="00C16D19" w:rsidRDefault="008A4D5E"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D27CB5" w14:textId="77777777" w:rsidR="008A4D5E" w:rsidRPr="00C16D19" w:rsidRDefault="008A4D5E"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0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07225E" w14:textId="77777777" w:rsidR="008A4D5E" w:rsidRPr="00C16D19" w:rsidRDefault="008A4D5E"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8A4D5E" w:rsidRPr="00C16D19" w14:paraId="2565B0BE" w14:textId="77777777" w:rsidTr="00647688">
        <w:trPr>
          <w:trHeight w:val="647"/>
        </w:trPr>
        <w:tc>
          <w:tcPr>
            <w:tcW w:w="574" w:type="dxa"/>
            <w:tcBorders>
              <w:bottom w:val="single" w:sz="4" w:space="0" w:color="auto"/>
            </w:tcBorders>
            <w:shd w:val="clear" w:color="auto" w:fill="F2F2F2" w:themeFill="background1" w:themeFillShade="F2"/>
            <w:vAlign w:val="center"/>
          </w:tcPr>
          <w:p w14:paraId="497FFF3B" w14:textId="77777777" w:rsidR="008A4D5E" w:rsidRPr="00C16D19" w:rsidRDefault="008A4D5E"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579" w:type="dxa"/>
            <w:gridSpan w:val="2"/>
            <w:tcBorders>
              <w:bottom w:val="single" w:sz="4" w:space="0" w:color="auto"/>
            </w:tcBorders>
            <w:shd w:val="clear" w:color="auto" w:fill="F2F2F2" w:themeFill="background1" w:themeFillShade="F2"/>
            <w:vAlign w:val="center"/>
          </w:tcPr>
          <w:p w14:paraId="4E6F656E" w14:textId="77777777" w:rsidR="008A4D5E" w:rsidRPr="00C16D19" w:rsidRDefault="008A4D5E" w:rsidP="008A4D5E">
            <w:pPr>
              <w:rPr>
                <w:rFonts w:ascii="Garamond" w:eastAsia="Times New Roman" w:hAnsi="Garamond" w:cs="Times New Roman"/>
                <w:lang w:eastAsia="pl-PL"/>
              </w:rPr>
            </w:pPr>
            <w:r>
              <w:rPr>
                <w:rFonts w:ascii="Garamond" w:hAnsi="Garamond" w:cs="Times New Roman"/>
                <w:b/>
              </w:rPr>
              <w:t xml:space="preserve">Szafa  chłodnicza przeszklona </w:t>
            </w:r>
            <w:r w:rsidR="00611F38">
              <w:rPr>
                <w:rFonts w:ascii="Garamond" w:hAnsi="Garamond" w:cs="Times New Roman"/>
                <w:b/>
              </w:rPr>
              <w:t>(I)</w:t>
            </w:r>
          </w:p>
        </w:tc>
        <w:tc>
          <w:tcPr>
            <w:tcW w:w="878" w:type="dxa"/>
            <w:tcBorders>
              <w:bottom w:val="single" w:sz="4" w:space="0" w:color="auto"/>
              <w:right w:val="single" w:sz="4" w:space="0" w:color="auto"/>
            </w:tcBorders>
            <w:shd w:val="clear" w:color="auto" w:fill="F2F2F2" w:themeFill="background1" w:themeFillShade="F2"/>
            <w:vAlign w:val="center"/>
          </w:tcPr>
          <w:p w14:paraId="2293157D" w14:textId="77777777" w:rsidR="008A4D5E" w:rsidRPr="00C16D19" w:rsidRDefault="008A4D5E" w:rsidP="00647688">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3079" w:type="dxa"/>
            <w:tcBorders>
              <w:bottom w:val="single" w:sz="4" w:space="0" w:color="auto"/>
            </w:tcBorders>
            <w:vAlign w:val="center"/>
          </w:tcPr>
          <w:p w14:paraId="7FAC1ECB" w14:textId="77777777" w:rsidR="008A4D5E" w:rsidRPr="00C16D19" w:rsidRDefault="008A4D5E" w:rsidP="00647688">
            <w:pPr>
              <w:jc w:val="center"/>
              <w:rPr>
                <w:rFonts w:ascii="Garamond" w:eastAsia="Calibri" w:hAnsi="Garamond" w:cs="Times New Roman"/>
              </w:rPr>
            </w:pPr>
          </w:p>
        </w:tc>
        <w:tc>
          <w:tcPr>
            <w:tcW w:w="1551" w:type="dxa"/>
            <w:tcBorders>
              <w:bottom w:val="single" w:sz="4" w:space="0" w:color="auto"/>
            </w:tcBorders>
            <w:vAlign w:val="center"/>
          </w:tcPr>
          <w:p w14:paraId="09264F68" w14:textId="77777777" w:rsidR="008A4D5E" w:rsidRPr="00C16D19" w:rsidRDefault="008A4D5E" w:rsidP="00647688">
            <w:pPr>
              <w:jc w:val="center"/>
              <w:rPr>
                <w:rFonts w:ascii="Garamond" w:eastAsia="Calibri" w:hAnsi="Garamond" w:cs="Times New Roman"/>
              </w:rPr>
            </w:pPr>
          </w:p>
        </w:tc>
        <w:tc>
          <w:tcPr>
            <w:tcW w:w="1532" w:type="dxa"/>
            <w:tcBorders>
              <w:right w:val="single" w:sz="4" w:space="0" w:color="auto"/>
            </w:tcBorders>
            <w:vAlign w:val="center"/>
          </w:tcPr>
          <w:p w14:paraId="1DC0ED6C" w14:textId="77777777" w:rsidR="008A4D5E" w:rsidRPr="00C16D19" w:rsidRDefault="008A4D5E"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0D611B42" w14:textId="77777777" w:rsidR="008A4D5E" w:rsidRPr="00C16D19" w:rsidRDefault="008A4D5E"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15F7057" w14:textId="77777777" w:rsidR="008A4D5E" w:rsidRPr="00C16D19" w:rsidRDefault="008A4D5E" w:rsidP="00647688">
            <w:pPr>
              <w:jc w:val="center"/>
              <w:rPr>
                <w:rFonts w:ascii="Garamond" w:eastAsia="Calibri" w:hAnsi="Garamond" w:cs="Times New Roman"/>
              </w:rPr>
            </w:pPr>
          </w:p>
        </w:tc>
      </w:tr>
      <w:tr w:rsidR="008A4D5E" w:rsidRPr="00C16D19" w14:paraId="55AAA16D" w14:textId="77777777" w:rsidTr="00647688">
        <w:trPr>
          <w:trHeight w:val="858"/>
        </w:trPr>
        <w:tc>
          <w:tcPr>
            <w:tcW w:w="574" w:type="dxa"/>
            <w:tcBorders>
              <w:bottom w:val="single" w:sz="4" w:space="0" w:color="auto"/>
            </w:tcBorders>
            <w:shd w:val="clear" w:color="auto" w:fill="F2F2F2" w:themeFill="background1" w:themeFillShade="F2"/>
            <w:vAlign w:val="center"/>
          </w:tcPr>
          <w:p w14:paraId="493A3B85" w14:textId="77777777" w:rsidR="008A4D5E" w:rsidRPr="00C16D19" w:rsidRDefault="008A4D5E" w:rsidP="00647688">
            <w:pPr>
              <w:jc w:val="center"/>
              <w:rPr>
                <w:rFonts w:ascii="Garamond" w:eastAsia="Times New Roman" w:hAnsi="Garamond" w:cs="Times New Roman"/>
                <w:lang w:eastAsia="pl-PL"/>
              </w:rPr>
            </w:pPr>
            <w:r>
              <w:rPr>
                <w:rFonts w:ascii="Garamond" w:eastAsia="Times New Roman" w:hAnsi="Garamond" w:cs="Times New Roman"/>
                <w:lang w:eastAsia="pl-PL"/>
              </w:rPr>
              <w:t>2</w:t>
            </w:r>
            <w:r w:rsidRPr="00C16D19">
              <w:rPr>
                <w:rFonts w:ascii="Garamond" w:eastAsia="Times New Roman" w:hAnsi="Garamond" w:cs="Times New Roman"/>
                <w:lang w:eastAsia="pl-PL"/>
              </w:rPr>
              <w:t xml:space="preserve">. </w:t>
            </w:r>
          </w:p>
        </w:tc>
        <w:tc>
          <w:tcPr>
            <w:tcW w:w="2579" w:type="dxa"/>
            <w:gridSpan w:val="2"/>
            <w:tcBorders>
              <w:bottom w:val="single" w:sz="4" w:space="0" w:color="auto"/>
            </w:tcBorders>
            <w:shd w:val="clear" w:color="auto" w:fill="F2F2F2" w:themeFill="background1" w:themeFillShade="F2"/>
            <w:vAlign w:val="center"/>
          </w:tcPr>
          <w:p w14:paraId="5A0A36A1" w14:textId="77777777" w:rsidR="008A4D5E" w:rsidRPr="00C16D19" w:rsidRDefault="00541997" w:rsidP="00541997">
            <w:pPr>
              <w:rPr>
                <w:rFonts w:ascii="Garamond" w:hAnsi="Garamond" w:cs="Times New Roman"/>
              </w:rPr>
            </w:pPr>
            <w:r w:rsidRPr="00541997">
              <w:rPr>
                <w:rFonts w:ascii="Garamond" w:hAnsi="Garamond" w:cs="Times New Roman"/>
                <w:b/>
              </w:rPr>
              <w:t xml:space="preserve">Witryna chłodnicza  </w:t>
            </w:r>
            <w:r w:rsidR="00921D46">
              <w:rPr>
                <w:rFonts w:ascii="Garamond" w:hAnsi="Garamond" w:cs="Times New Roman"/>
                <w:b/>
              </w:rPr>
              <w:t>(I)</w:t>
            </w:r>
          </w:p>
        </w:tc>
        <w:tc>
          <w:tcPr>
            <w:tcW w:w="878" w:type="dxa"/>
            <w:tcBorders>
              <w:bottom w:val="single" w:sz="4" w:space="0" w:color="auto"/>
              <w:right w:val="single" w:sz="4" w:space="0" w:color="auto"/>
            </w:tcBorders>
            <w:shd w:val="clear" w:color="auto" w:fill="F2F2F2" w:themeFill="background1" w:themeFillShade="F2"/>
            <w:vAlign w:val="center"/>
          </w:tcPr>
          <w:p w14:paraId="54DEAC1C" w14:textId="77777777" w:rsidR="008A4D5E" w:rsidRPr="00C16D19" w:rsidRDefault="00541997" w:rsidP="00647688">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79" w:type="dxa"/>
            <w:tcBorders>
              <w:bottom w:val="single" w:sz="4" w:space="0" w:color="auto"/>
            </w:tcBorders>
            <w:vAlign w:val="center"/>
          </w:tcPr>
          <w:p w14:paraId="7D7D7E0B" w14:textId="77777777" w:rsidR="008A4D5E" w:rsidRPr="00C16D19" w:rsidRDefault="008A4D5E" w:rsidP="00647688">
            <w:pPr>
              <w:jc w:val="center"/>
              <w:rPr>
                <w:rFonts w:ascii="Garamond" w:eastAsia="Calibri" w:hAnsi="Garamond" w:cs="Times New Roman"/>
              </w:rPr>
            </w:pPr>
          </w:p>
        </w:tc>
        <w:tc>
          <w:tcPr>
            <w:tcW w:w="1551" w:type="dxa"/>
            <w:tcBorders>
              <w:bottom w:val="single" w:sz="4" w:space="0" w:color="auto"/>
            </w:tcBorders>
            <w:vAlign w:val="center"/>
          </w:tcPr>
          <w:p w14:paraId="52595DF6" w14:textId="77777777" w:rsidR="008A4D5E" w:rsidRPr="00C16D19" w:rsidRDefault="008A4D5E"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49768AD9" w14:textId="77777777" w:rsidR="008A4D5E" w:rsidRPr="00C16D19" w:rsidRDefault="008A4D5E"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63B9708F" w14:textId="77777777" w:rsidR="008A4D5E" w:rsidRPr="00C16D19" w:rsidRDefault="008A4D5E"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5C2013F6" w14:textId="77777777" w:rsidR="008A4D5E" w:rsidRPr="00C16D19" w:rsidRDefault="008A4D5E" w:rsidP="00647688">
            <w:pPr>
              <w:jc w:val="center"/>
              <w:rPr>
                <w:rFonts w:ascii="Garamond" w:eastAsia="Calibri" w:hAnsi="Garamond" w:cs="Times New Roman"/>
              </w:rPr>
            </w:pPr>
          </w:p>
        </w:tc>
      </w:tr>
      <w:tr w:rsidR="008A4D5E" w:rsidRPr="00C16D19" w14:paraId="174F6500" w14:textId="77777777" w:rsidTr="00647688">
        <w:trPr>
          <w:trHeight w:val="858"/>
        </w:trPr>
        <w:tc>
          <w:tcPr>
            <w:tcW w:w="574" w:type="dxa"/>
            <w:tcBorders>
              <w:bottom w:val="single" w:sz="4" w:space="0" w:color="auto"/>
            </w:tcBorders>
            <w:shd w:val="clear" w:color="auto" w:fill="F2F2F2" w:themeFill="background1" w:themeFillShade="F2"/>
            <w:vAlign w:val="center"/>
          </w:tcPr>
          <w:p w14:paraId="0DFFC35E" w14:textId="77777777" w:rsidR="008A4D5E" w:rsidRDefault="008A4D5E" w:rsidP="00647688">
            <w:pPr>
              <w:jc w:val="center"/>
              <w:rPr>
                <w:rFonts w:ascii="Garamond" w:eastAsia="Times New Roman" w:hAnsi="Garamond" w:cs="Times New Roman"/>
                <w:lang w:eastAsia="pl-PL"/>
              </w:rPr>
            </w:pPr>
            <w:r>
              <w:rPr>
                <w:rFonts w:ascii="Garamond" w:eastAsia="Times New Roman" w:hAnsi="Garamond" w:cs="Times New Roman"/>
                <w:lang w:eastAsia="pl-PL"/>
              </w:rPr>
              <w:lastRenderedPageBreak/>
              <w:t>3.</w:t>
            </w:r>
          </w:p>
        </w:tc>
        <w:tc>
          <w:tcPr>
            <w:tcW w:w="2579" w:type="dxa"/>
            <w:gridSpan w:val="2"/>
            <w:tcBorders>
              <w:bottom w:val="single" w:sz="4" w:space="0" w:color="auto"/>
            </w:tcBorders>
            <w:shd w:val="clear" w:color="auto" w:fill="F2F2F2" w:themeFill="background1" w:themeFillShade="F2"/>
            <w:vAlign w:val="center"/>
          </w:tcPr>
          <w:p w14:paraId="27F6AECA" w14:textId="77777777" w:rsidR="008A4D5E" w:rsidRPr="003C0F87" w:rsidRDefault="00DB33F5" w:rsidP="00DB33F5">
            <w:pPr>
              <w:rPr>
                <w:rFonts w:ascii="Garamond" w:hAnsi="Garamond"/>
                <w:b/>
              </w:rPr>
            </w:pPr>
            <w:r>
              <w:rPr>
                <w:rFonts w:ascii="Garamond" w:hAnsi="Garamond"/>
                <w:b/>
              </w:rPr>
              <w:t xml:space="preserve">Witryna </w:t>
            </w:r>
            <w:r w:rsidR="00306F37">
              <w:rPr>
                <w:rFonts w:ascii="Garamond" w:hAnsi="Garamond"/>
                <w:b/>
              </w:rPr>
              <w:t>(I)</w:t>
            </w:r>
          </w:p>
        </w:tc>
        <w:tc>
          <w:tcPr>
            <w:tcW w:w="878" w:type="dxa"/>
            <w:tcBorders>
              <w:bottom w:val="single" w:sz="4" w:space="0" w:color="auto"/>
              <w:right w:val="single" w:sz="4" w:space="0" w:color="auto"/>
            </w:tcBorders>
            <w:shd w:val="clear" w:color="auto" w:fill="F2F2F2" w:themeFill="background1" w:themeFillShade="F2"/>
            <w:vAlign w:val="center"/>
          </w:tcPr>
          <w:p w14:paraId="3D9C335B" w14:textId="77777777" w:rsidR="008A4D5E" w:rsidRDefault="00DB33F5" w:rsidP="00647688">
            <w:pPr>
              <w:jc w:val="center"/>
              <w:rPr>
                <w:rFonts w:ascii="Garamond" w:eastAsia="Times New Roman" w:hAnsi="Garamond" w:cs="Times New Roman"/>
                <w:lang w:eastAsia="pl-PL"/>
              </w:rPr>
            </w:pPr>
            <w:r>
              <w:rPr>
                <w:rFonts w:ascii="Garamond" w:eastAsia="Times New Roman" w:hAnsi="Garamond" w:cs="Times New Roman"/>
                <w:lang w:eastAsia="pl-PL"/>
              </w:rPr>
              <w:t>4</w:t>
            </w:r>
          </w:p>
        </w:tc>
        <w:tc>
          <w:tcPr>
            <w:tcW w:w="3079" w:type="dxa"/>
            <w:tcBorders>
              <w:bottom w:val="single" w:sz="4" w:space="0" w:color="auto"/>
            </w:tcBorders>
            <w:vAlign w:val="center"/>
          </w:tcPr>
          <w:p w14:paraId="2C6AF7D6" w14:textId="77777777" w:rsidR="008A4D5E" w:rsidRPr="00C16D19" w:rsidRDefault="008A4D5E" w:rsidP="00647688">
            <w:pPr>
              <w:jc w:val="center"/>
              <w:rPr>
                <w:rFonts w:ascii="Garamond" w:eastAsia="Calibri" w:hAnsi="Garamond" w:cs="Times New Roman"/>
              </w:rPr>
            </w:pPr>
          </w:p>
        </w:tc>
        <w:tc>
          <w:tcPr>
            <w:tcW w:w="1551" w:type="dxa"/>
            <w:tcBorders>
              <w:bottom w:val="single" w:sz="4" w:space="0" w:color="auto"/>
            </w:tcBorders>
            <w:vAlign w:val="center"/>
          </w:tcPr>
          <w:p w14:paraId="1EB2950D" w14:textId="77777777" w:rsidR="008A4D5E" w:rsidRPr="00C16D19" w:rsidRDefault="008A4D5E"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440CD210" w14:textId="77777777" w:rsidR="008A4D5E" w:rsidRPr="00C16D19" w:rsidRDefault="008A4D5E"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AE38E73" w14:textId="77777777" w:rsidR="008A4D5E" w:rsidRPr="00C16D19" w:rsidRDefault="008A4D5E"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46DC9510" w14:textId="77777777" w:rsidR="008A4D5E" w:rsidRPr="00C16D19" w:rsidRDefault="008A4D5E" w:rsidP="00647688">
            <w:pPr>
              <w:jc w:val="center"/>
              <w:rPr>
                <w:rFonts w:ascii="Garamond" w:eastAsia="Calibri" w:hAnsi="Garamond" w:cs="Times New Roman"/>
              </w:rPr>
            </w:pPr>
          </w:p>
        </w:tc>
      </w:tr>
      <w:tr w:rsidR="008A4D5E" w:rsidRPr="00C16D19" w14:paraId="247D01CB" w14:textId="77777777" w:rsidTr="00647688">
        <w:trPr>
          <w:trHeight w:val="858"/>
        </w:trPr>
        <w:tc>
          <w:tcPr>
            <w:tcW w:w="574" w:type="dxa"/>
            <w:tcBorders>
              <w:bottom w:val="single" w:sz="4" w:space="0" w:color="auto"/>
            </w:tcBorders>
            <w:shd w:val="clear" w:color="auto" w:fill="F2F2F2" w:themeFill="background1" w:themeFillShade="F2"/>
            <w:vAlign w:val="center"/>
          </w:tcPr>
          <w:p w14:paraId="5BE270D6" w14:textId="77777777" w:rsidR="008A4D5E" w:rsidRDefault="008A4D5E" w:rsidP="00647688">
            <w:pPr>
              <w:jc w:val="center"/>
              <w:rPr>
                <w:rFonts w:ascii="Garamond" w:eastAsia="Times New Roman" w:hAnsi="Garamond" w:cs="Times New Roman"/>
                <w:lang w:eastAsia="pl-PL"/>
              </w:rPr>
            </w:pPr>
            <w:r>
              <w:rPr>
                <w:rFonts w:ascii="Garamond" w:eastAsia="Times New Roman" w:hAnsi="Garamond" w:cs="Times New Roman"/>
                <w:lang w:eastAsia="pl-PL"/>
              </w:rPr>
              <w:t>4.</w:t>
            </w:r>
          </w:p>
        </w:tc>
        <w:tc>
          <w:tcPr>
            <w:tcW w:w="2579" w:type="dxa"/>
            <w:gridSpan w:val="2"/>
            <w:tcBorders>
              <w:bottom w:val="single" w:sz="4" w:space="0" w:color="auto"/>
            </w:tcBorders>
            <w:shd w:val="clear" w:color="auto" w:fill="F2F2F2" w:themeFill="background1" w:themeFillShade="F2"/>
            <w:vAlign w:val="center"/>
          </w:tcPr>
          <w:p w14:paraId="190FB8A8" w14:textId="77777777" w:rsidR="008A4D5E" w:rsidRPr="003E776D" w:rsidRDefault="00921D46" w:rsidP="00921D46">
            <w:pPr>
              <w:rPr>
                <w:rFonts w:ascii="Garamond" w:hAnsi="Garamond" w:cs="Times New Roman"/>
                <w:b/>
              </w:rPr>
            </w:pPr>
            <w:r>
              <w:rPr>
                <w:rFonts w:ascii="Garamond" w:hAnsi="Garamond" w:cs="Times New Roman"/>
                <w:b/>
              </w:rPr>
              <w:t>Witryna chłodnicza (II)</w:t>
            </w:r>
          </w:p>
        </w:tc>
        <w:tc>
          <w:tcPr>
            <w:tcW w:w="878" w:type="dxa"/>
            <w:tcBorders>
              <w:bottom w:val="single" w:sz="4" w:space="0" w:color="auto"/>
              <w:right w:val="single" w:sz="4" w:space="0" w:color="auto"/>
            </w:tcBorders>
            <w:shd w:val="clear" w:color="auto" w:fill="F2F2F2" w:themeFill="background1" w:themeFillShade="F2"/>
            <w:vAlign w:val="center"/>
          </w:tcPr>
          <w:p w14:paraId="0B2BC2A0" w14:textId="77777777" w:rsidR="008A4D5E" w:rsidRDefault="00921D46" w:rsidP="00647688">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79" w:type="dxa"/>
            <w:tcBorders>
              <w:bottom w:val="single" w:sz="4" w:space="0" w:color="auto"/>
            </w:tcBorders>
            <w:vAlign w:val="center"/>
          </w:tcPr>
          <w:p w14:paraId="28D63371" w14:textId="77777777" w:rsidR="008A4D5E" w:rsidRPr="00C16D19" w:rsidRDefault="008A4D5E" w:rsidP="00647688">
            <w:pPr>
              <w:jc w:val="center"/>
              <w:rPr>
                <w:rFonts w:ascii="Garamond" w:eastAsia="Calibri" w:hAnsi="Garamond" w:cs="Times New Roman"/>
              </w:rPr>
            </w:pPr>
          </w:p>
        </w:tc>
        <w:tc>
          <w:tcPr>
            <w:tcW w:w="1551" w:type="dxa"/>
            <w:tcBorders>
              <w:bottom w:val="single" w:sz="4" w:space="0" w:color="auto"/>
            </w:tcBorders>
            <w:vAlign w:val="center"/>
          </w:tcPr>
          <w:p w14:paraId="3C803C2F" w14:textId="77777777" w:rsidR="008A4D5E" w:rsidRPr="00C16D19" w:rsidRDefault="008A4D5E"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1E91B184" w14:textId="77777777" w:rsidR="008A4D5E" w:rsidRPr="00C16D19" w:rsidRDefault="008A4D5E"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5653D1A5" w14:textId="77777777" w:rsidR="008A4D5E" w:rsidRPr="00C16D19" w:rsidRDefault="008A4D5E"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89E85B9" w14:textId="77777777" w:rsidR="008A4D5E" w:rsidRPr="00C16D19" w:rsidRDefault="008A4D5E" w:rsidP="00647688">
            <w:pPr>
              <w:jc w:val="center"/>
              <w:rPr>
                <w:rFonts w:ascii="Garamond" w:eastAsia="Calibri" w:hAnsi="Garamond" w:cs="Times New Roman"/>
              </w:rPr>
            </w:pPr>
          </w:p>
        </w:tc>
      </w:tr>
      <w:tr w:rsidR="008A4D5E" w:rsidRPr="00C16D19" w14:paraId="43E0E746" w14:textId="77777777" w:rsidTr="00647688">
        <w:trPr>
          <w:trHeight w:val="858"/>
        </w:trPr>
        <w:tc>
          <w:tcPr>
            <w:tcW w:w="574" w:type="dxa"/>
            <w:tcBorders>
              <w:bottom w:val="single" w:sz="4" w:space="0" w:color="auto"/>
            </w:tcBorders>
            <w:shd w:val="clear" w:color="auto" w:fill="F2F2F2" w:themeFill="background1" w:themeFillShade="F2"/>
            <w:vAlign w:val="center"/>
          </w:tcPr>
          <w:p w14:paraId="6ABA9EB0" w14:textId="77777777" w:rsidR="008A4D5E" w:rsidRDefault="008A4D5E" w:rsidP="00647688">
            <w:pPr>
              <w:jc w:val="center"/>
              <w:rPr>
                <w:rFonts w:ascii="Garamond" w:eastAsia="Times New Roman" w:hAnsi="Garamond" w:cs="Times New Roman"/>
                <w:lang w:eastAsia="pl-PL"/>
              </w:rPr>
            </w:pPr>
            <w:r>
              <w:rPr>
                <w:rFonts w:ascii="Garamond" w:eastAsia="Times New Roman" w:hAnsi="Garamond" w:cs="Times New Roman"/>
                <w:lang w:eastAsia="pl-PL"/>
              </w:rPr>
              <w:t xml:space="preserve">5. </w:t>
            </w:r>
          </w:p>
        </w:tc>
        <w:tc>
          <w:tcPr>
            <w:tcW w:w="2579" w:type="dxa"/>
            <w:gridSpan w:val="2"/>
            <w:tcBorders>
              <w:bottom w:val="single" w:sz="4" w:space="0" w:color="auto"/>
            </w:tcBorders>
            <w:shd w:val="clear" w:color="auto" w:fill="F2F2F2" w:themeFill="background1" w:themeFillShade="F2"/>
            <w:vAlign w:val="center"/>
          </w:tcPr>
          <w:p w14:paraId="1466ACE4" w14:textId="77777777" w:rsidR="00306F37" w:rsidRDefault="00306F37" w:rsidP="00647688">
            <w:pPr>
              <w:rPr>
                <w:rFonts w:ascii="Garamond" w:hAnsi="Garamond" w:cs="Times New Roman"/>
                <w:b/>
              </w:rPr>
            </w:pPr>
            <w:r>
              <w:rPr>
                <w:rFonts w:ascii="Garamond" w:hAnsi="Garamond" w:cs="Times New Roman"/>
                <w:b/>
              </w:rPr>
              <w:t>Witryna (II)</w:t>
            </w:r>
          </w:p>
        </w:tc>
        <w:tc>
          <w:tcPr>
            <w:tcW w:w="878" w:type="dxa"/>
            <w:tcBorders>
              <w:bottom w:val="single" w:sz="4" w:space="0" w:color="auto"/>
              <w:right w:val="single" w:sz="4" w:space="0" w:color="auto"/>
            </w:tcBorders>
            <w:shd w:val="clear" w:color="auto" w:fill="F2F2F2" w:themeFill="background1" w:themeFillShade="F2"/>
            <w:vAlign w:val="center"/>
          </w:tcPr>
          <w:p w14:paraId="42037055" w14:textId="77777777" w:rsidR="008A4D5E" w:rsidRDefault="00306F37" w:rsidP="00647688">
            <w:pPr>
              <w:jc w:val="center"/>
              <w:rPr>
                <w:rFonts w:ascii="Garamond" w:eastAsia="Times New Roman" w:hAnsi="Garamond" w:cs="Times New Roman"/>
                <w:lang w:eastAsia="pl-PL"/>
              </w:rPr>
            </w:pPr>
            <w:r>
              <w:rPr>
                <w:rFonts w:ascii="Garamond" w:eastAsia="Times New Roman" w:hAnsi="Garamond" w:cs="Times New Roman"/>
                <w:lang w:eastAsia="pl-PL"/>
              </w:rPr>
              <w:t>2</w:t>
            </w:r>
          </w:p>
        </w:tc>
        <w:tc>
          <w:tcPr>
            <w:tcW w:w="3079" w:type="dxa"/>
            <w:tcBorders>
              <w:bottom w:val="single" w:sz="4" w:space="0" w:color="auto"/>
            </w:tcBorders>
            <w:vAlign w:val="center"/>
          </w:tcPr>
          <w:p w14:paraId="18F94DFD" w14:textId="77777777" w:rsidR="008A4D5E" w:rsidRPr="00C16D19" w:rsidRDefault="008A4D5E" w:rsidP="00647688">
            <w:pPr>
              <w:jc w:val="center"/>
              <w:rPr>
                <w:rFonts w:ascii="Garamond" w:eastAsia="Calibri" w:hAnsi="Garamond" w:cs="Times New Roman"/>
              </w:rPr>
            </w:pPr>
          </w:p>
        </w:tc>
        <w:tc>
          <w:tcPr>
            <w:tcW w:w="1551" w:type="dxa"/>
            <w:tcBorders>
              <w:bottom w:val="single" w:sz="4" w:space="0" w:color="auto"/>
            </w:tcBorders>
            <w:vAlign w:val="center"/>
          </w:tcPr>
          <w:p w14:paraId="2F31A5F9" w14:textId="77777777" w:rsidR="008A4D5E" w:rsidRPr="00C16D19" w:rsidRDefault="008A4D5E"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1EB90ABD" w14:textId="77777777" w:rsidR="008A4D5E" w:rsidRPr="00C16D19" w:rsidRDefault="008A4D5E"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BDDC0DD" w14:textId="77777777" w:rsidR="008A4D5E" w:rsidRPr="00C16D19" w:rsidRDefault="008A4D5E"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453CADB6" w14:textId="77777777" w:rsidR="008A4D5E" w:rsidRPr="00C16D19" w:rsidRDefault="008A4D5E" w:rsidP="00647688">
            <w:pPr>
              <w:jc w:val="center"/>
              <w:rPr>
                <w:rFonts w:ascii="Garamond" w:eastAsia="Calibri" w:hAnsi="Garamond" w:cs="Times New Roman"/>
              </w:rPr>
            </w:pPr>
          </w:p>
        </w:tc>
      </w:tr>
      <w:tr w:rsidR="008A4D5E" w:rsidRPr="00C16D19" w14:paraId="4F6FDC1B" w14:textId="77777777" w:rsidTr="00647688">
        <w:trPr>
          <w:trHeight w:val="858"/>
        </w:trPr>
        <w:tc>
          <w:tcPr>
            <w:tcW w:w="574" w:type="dxa"/>
            <w:tcBorders>
              <w:bottom w:val="single" w:sz="4" w:space="0" w:color="auto"/>
            </w:tcBorders>
            <w:shd w:val="clear" w:color="auto" w:fill="F2F2F2" w:themeFill="background1" w:themeFillShade="F2"/>
            <w:vAlign w:val="center"/>
          </w:tcPr>
          <w:p w14:paraId="26153F33" w14:textId="77777777" w:rsidR="008A4D5E" w:rsidRDefault="008A4D5E" w:rsidP="00647688">
            <w:pPr>
              <w:jc w:val="center"/>
              <w:rPr>
                <w:rFonts w:ascii="Garamond" w:eastAsia="Times New Roman" w:hAnsi="Garamond" w:cs="Times New Roman"/>
                <w:lang w:eastAsia="pl-PL"/>
              </w:rPr>
            </w:pPr>
            <w:r>
              <w:rPr>
                <w:rFonts w:ascii="Garamond" w:eastAsia="Times New Roman" w:hAnsi="Garamond" w:cs="Times New Roman"/>
                <w:lang w:eastAsia="pl-PL"/>
              </w:rPr>
              <w:t>6.</w:t>
            </w:r>
          </w:p>
        </w:tc>
        <w:tc>
          <w:tcPr>
            <w:tcW w:w="2579" w:type="dxa"/>
            <w:gridSpan w:val="2"/>
            <w:tcBorders>
              <w:bottom w:val="single" w:sz="4" w:space="0" w:color="auto"/>
            </w:tcBorders>
            <w:shd w:val="clear" w:color="auto" w:fill="F2F2F2" w:themeFill="background1" w:themeFillShade="F2"/>
            <w:vAlign w:val="center"/>
          </w:tcPr>
          <w:p w14:paraId="1826480B" w14:textId="77777777" w:rsidR="008A4D5E" w:rsidRPr="003E776D" w:rsidRDefault="00611F38" w:rsidP="00611F38">
            <w:pPr>
              <w:rPr>
                <w:rFonts w:ascii="Garamond" w:hAnsi="Garamond" w:cs="Times New Roman"/>
                <w:b/>
              </w:rPr>
            </w:pPr>
            <w:r w:rsidRPr="00611F38">
              <w:rPr>
                <w:rFonts w:ascii="Garamond" w:hAnsi="Garamond" w:cs="Times New Roman"/>
                <w:b/>
              </w:rPr>
              <w:t xml:space="preserve">Witryna  chłodnicza przeszklona  </w:t>
            </w:r>
            <w:r>
              <w:rPr>
                <w:rFonts w:ascii="Garamond" w:hAnsi="Garamond" w:cs="Times New Roman"/>
                <w:b/>
              </w:rPr>
              <w:t>(II)</w:t>
            </w:r>
          </w:p>
        </w:tc>
        <w:tc>
          <w:tcPr>
            <w:tcW w:w="878" w:type="dxa"/>
            <w:tcBorders>
              <w:bottom w:val="single" w:sz="4" w:space="0" w:color="auto"/>
              <w:right w:val="single" w:sz="4" w:space="0" w:color="auto"/>
            </w:tcBorders>
            <w:shd w:val="clear" w:color="auto" w:fill="F2F2F2" w:themeFill="background1" w:themeFillShade="F2"/>
            <w:vAlign w:val="center"/>
          </w:tcPr>
          <w:p w14:paraId="0FA69089" w14:textId="77777777" w:rsidR="008A4D5E" w:rsidRDefault="00611F38" w:rsidP="00647688">
            <w:pPr>
              <w:jc w:val="center"/>
              <w:rPr>
                <w:rFonts w:ascii="Garamond" w:eastAsia="Times New Roman" w:hAnsi="Garamond" w:cs="Times New Roman"/>
                <w:lang w:eastAsia="pl-PL"/>
              </w:rPr>
            </w:pPr>
            <w:r>
              <w:rPr>
                <w:rFonts w:ascii="Garamond" w:eastAsia="Times New Roman" w:hAnsi="Garamond" w:cs="Times New Roman"/>
                <w:lang w:eastAsia="pl-PL"/>
              </w:rPr>
              <w:t>8</w:t>
            </w:r>
          </w:p>
        </w:tc>
        <w:tc>
          <w:tcPr>
            <w:tcW w:w="3079" w:type="dxa"/>
            <w:tcBorders>
              <w:bottom w:val="single" w:sz="4" w:space="0" w:color="auto"/>
            </w:tcBorders>
            <w:vAlign w:val="center"/>
          </w:tcPr>
          <w:p w14:paraId="040396A3" w14:textId="77777777" w:rsidR="008A4D5E" w:rsidRPr="00C16D19" w:rsidRDefault="008A4D5E" w:rsidP="00647688">
            <w:pPr>
              <w:jc w:val="center"/>
              <w:rPr>
                <w:rFonts w:ascii="Garamond" w:eastAsia="Calibri" w:hAnsi="Garamond" w:cs="Times New Roman"/>
              </w:rPr>
            </w:pPr>
          </w:p>
        </w:tc>
        <w:tc>
          <w:tcPr>
            <w:tcW w:w="1551" w:type="dxa"/>
            <w:tcBorders>
              <w:bottom w:val="single" w:sz="4" w:space="0" w:color="auto"/>
            </w:tcBorders>
            <w:vAlign w:val="center"/>
          </w:tcPr>
          <w:p w14:paraId="18B6ADE7" w14:textId="77777777" w:rsidR="008A4D5E" w:rsidRPr="00C16D19" w:rsidRDefault="008A4D5E"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333A43B8" w14:textId="77777777" w:rsidR="008A4D5E" w:rsidRPr="00C16D19" w:rsidRDefault="008A4D5E"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5D44CAA6" w14:textId="77777777" w:rsidR="008A4D5E" w:rsidRPr="00C16D19" w:rsidRDefault="008A4D5E"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331F3638" w14:textId="77777777" w:rsidR="008A4D5E" w:rsidRPr="00C16D19" w:rsidRDefault="008A4D5E" w:rsidP="00647688">
            <w:pPr>
              <w:jc w:val="center"/>
              <w:rPr>
                <w:rFonts w:ascii="Garamond" w:eastAsia="Calibri" w:hAnsi="Garamond" w:cs="Times New Roman"/>
              </w:rPr>
            </w:pPr>
          </w:p>
        </w:tc>
      </w:tr>
      <w:tr w:rsidR="008A4D5E" w:rsidRPr="00C16D19" w14:paraId="5F6FF217" w14:textId="77777777" w:rsidTr="00647688">
        <w:trPr>
          <w:trHeight w:val="858"/>
        </w:trPr>
        <w:tc>
          <w:tcPr>
            <w:tcW w:w="574" w:type="dxa"/>
            <w:tcBorders>
              <w:bottom w:val="single" w:sz="4" w:space="0" w:color="auto"/>
            </w:tcBorders>
            <w:shd w:val="clear" w:color="auto" w:fill="F2F2F2" w:themeFill="background1" w:themeFillShade="F2"/>
            <w:vAlign w:val="center"/>
          </w:tcPr>
          <w:p w14:paraId="115BE8E1" w14:textId="77777777" w:rsidR="008A4D5E" w:rsidRDefault="008A4D5E" w:rsidP="00647688">
            <w:pPr>
              <w:jc w:val="center"/>
              <w:rPr>
                <w:rFonts w:ascii="Garamond" w:eastAsia="Times New Roman" w:hAnsi="Garamond" w:cs="Times New Roman"/>
                <w:lang w:eastAsia="pl-PL"/>
              </w:rPr>
            </w:pPr>
            <w:r>
              <w:rPr>
                <w:rFonts w:ascii="Garamond" w:eastAsia="Times New Roman" w:hAnsi="Garamond" w:cs="Times New Roman"/>
                <w:lang w:eastAsia="pl-PL"/>
              </w:rPr>
              <w:t>7.</w:t>
            </w:r>
          </w:p>
        </w:tc>
        <w:tc>
          <w:tcPr>
            <w:tcW w:w="2579" w:type="dxa"/>
            <w:gridSpan w:val="2"/>
            <w:tcBorders>
              <w:bottom w:val="single" w:sz="4" w:space="0" w:color="auto"/>
            </w:tcBorders>
            <w:shd w:val="clear" w:color="auto" w:fill="F2F2F2" w:themeFill="background1" w:themeFillShade="F2"/>
            <w:vAlign w:val="center"/>
          </w:tcPr>
          <w:p w14:paraId="0E01B6E4" w14:textId="77777777" w:rsidR="008A4D5E" w:rsidRDefault="006B7EEF" w:rsidP="006B7EEF">
            <w:pPr>
              <w:rPr>
                <w:rFonts w:ascii="Garamond" w:hAnsi="Garamond" w:cs="Times New Roman"/>
                <w:b/>
                <w:color w:val="000000"/>
              </w:rPr>
            </w:pPr>
            <w:r>
              <w:rPr>
                <w:rFonts w:ascii="Garamond" w:hAnsi="Garamond" w:cs="Times New Roman"/>
                <w:b/>
                <w:color w:val="000000"/>
              </w:rPr>
              <w:t xml:space="preserve">Zamrażarka pionowa </w:t>
            </w:r>
          </w:p>
        </w:tc>
        <w:tc>
          <w:tcPr>
            <w:tcW w:w="878" w:type="dxa"/>
            <w:tcBorders>
              <w:bottom w:val="single" w:sz="4" w:space="0" w:color="auto"/>
              <w:right w:val="single" w:sz="4" w:space="0" w:color="auto"/>
            </w:tcBorders>
            <w:shd w:val="clear" w:color="auto" w:fill="F2F2F2" w:themeFill="background1" w:themeFillShade="F2"/>
            <w:vAlign w:val="center"/>
          </w:tcPr>
          <w:p w14:paraId="72D1F050" w14:textId="77777777" w:rsidR="008A4D5E" w:rsidRDefault="006B7EEF" w:rsidP="00647688">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79" w:type="dxa"/>
            <w:tcBorders>
              <w:bottom w:val="single" w:sz="4" w:space="0" w:color="auto"/>
            </w:tcBorders>
            <w:vAlign w:val="center"/>
          </w:tcPr>
          <w:p w14:paraId="7AFD22B2" w14:textId="77777777" w:rsidR="008A4D5E" w:rsidRPr="00C16D19" w:rsidRDefault="008A4D5E" w:rsidP="00647688">
            <w:pPr>
              <w:jc w:val="center"/>
              <w:rPr>
                <w:rFonts w:ascii="Garamond" w:eastAsia="Calibri" w:hAnsi="Garamond" w:cs="Times New Roman"/>
              </w:rPr>
            </w:pPr>
          </w:p>
        </w:tc>
        <w:tc>
          <w:tcPr>
            <w:tcW w:w="1551" w:type="dxa"/>
            <w:tcBorders>
              <w:bottom w:val="single" w:sz="4" w:space="0" w:color="auto"/>
            </w:tcBorders>
            <w:vAlign w:val="center"/>
          </w:tcPr>
          <w:p w14:paraId="5C290DC2" w14:textId="77777777" w:rsidR="008A4D5E" w:rsidRPr="00C16D19" w:rsidRDefault="008A4D5E"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2E01B880" w14:textId="77777777" w:rsidR="008A4D5E" w:rsidRPr="00C16D19" w:rsidRDefault="008A4D5E"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130FC4FE" w14:textId="77777777" w:rsidR="008A4D5E" w:rsidRPr="00C16D19" w:rsidRDefault="008A4D5E"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5F050A7B" w14:textId="77777777" w:rsidR="008A4D5E" w:rsidRPr="00C16D19" w:rsidRDefault="008A4D5E" w:rsidP="00647688">
            <w:pPr>
              <w:jc w:val="center"/>
              <w:rPr>
                <w:rFonts w:ascii="Garamond" w:eastAsia="Calibri" w:hAnsi="Garamond" w:cs="Times New Roman"/>
              </w:rPr>
            </w:pPr>
          </w:p>
        </w:tc>
      </w:tr>
      <w:tr w:rsidR="008A4D5E" w:rsidRPr="00C16D19" w14:paraId="472BD3A6" w14:textId="77777777" w:rsidTr="00647688">
        <w:tc>
          <w:tcPr>
            <w:tcW w:w="574" w:type="dxa"/>
            <w:tcBorders>
              <w:top w:val="single" w:sz="4" w:space="0" w:color="auto"/>
              <w:left w:val="nil"/>
              <w:bottom w:val="nil"/>
              <w:right w:val="nil"/>
            </w:tcBorders>
          </w:tcPr>
          <w:p w14:paraId="64A73B4A" w14:textId="77777777" w:rsidR="008A4D5E" w:rsidRPr="00C16D19" w:rsidRDefault="008A4D5E" w:rsidP="00647688">
            <w:pPr>
              <w:rPr>
                <w:rFonts w:ascii="Garamond" w:eastAsia="Calibri" w:hAnsi="Garamond" w:cs="Times New Roman"/>
              </w:rPr>
            </w:pPr>
          </w:p>
        </w:tc>
        <w:tc>
          <w:tcPr>
            <w:tcW w:w="3457" w:type="dxa"/>
            <w:gridSpan w:val="3"/>
            <w:tcBorders>
              <w:top w:val="single" w:sz="4" w:space="0" w:color="auto"/>
              <w:left w:val="nil"/>
              <w:bottom w:val="nil"/>
              <w:right w:val="nil"/>
            </w:tcBorders>
            <w:vAlign w:val="center"/>
          </w:tcPr>
          <w:p w14:paraId="7E9A650A" w14:textId="77777777" w:rsidR="008A4D5E" w:rsidRPr="00C16D19" w:rsidRDefault="008A4D5E" w:rsidP="00647688">
            <w:pPr>
              <w:rPr>
                <w:rFonts w:ascii="Garamond" w:eastAsia="Calibri" w:hAnsi="Garamond" w:cs="Times New Roman"/>
                <w:b/>
              </w:rPr>
            </w:pPr>
          </w:p>
        </w:tc>
        <w:tc>
          <w:tcPr>
            <w:tcW w:w="3079" w:type="dxa"/>
            <w:tcBorders>
              <w:top w:val="single" w:sz="4" w:space="0" w:color="auto"/>
              <w:left w:val="nil"/>
              <w:bottom w:val="nil"/>
              <w:right w:val="nil"/>
            </w:tcBorders>
          </w:tcPr>
          <w:p w14:paraId="042324B3" w14:textId="77777777" w:rsidR="008A4D5E" w:rsidRPr="00C16D19" w:rsidRDefault="008A4D5E" w:rsidP="00647688">
            <w:pPr>
              <w:rPr>
                <w:rFonts w:ascii="Garamond" w:eastAsia="Calibri" w:hAnsi="Garamond" w:cs="Times New Roman"/>
              </w:rPr>
            </w:pPr>
          </w:p>
        </w:tc>
        <w:tc>
          <w:tcPr>
            <w:tcW w:w="1551" w:type="dxa"/>
            <w:tcBorders>
              <w:top w:val="single" w:sz="4" w:space="0" w:color="auto"/>
              <w:left w:val="nil"/>
              <w:bottom w:val="nil"/>
              <w:right w:val="nil"/>
            </w:tcBorders>
          </w:tcPr>
          <w:p w14:paraId="5343A870" w14:textId="77777777" w:rsidR="008A4D5E" w:rsidRPr="00C16D19" w:rsidRDefault="008A4D5E" w:rsidP="00647688">
            <w:pPr>
              <w:rPr>
                <w:rFonts w:ascii="Garamond" w:eastAsia="Calibri" w:hAnsi="Garamond" w:cs="Times New Roman"/>
              </w:rPr>
            </w:pPr>
          </w:p>
        </w:tc>
        <w:tc>
          <w:tcPr>
            <w:tcW w:w="1532" w:type="dxa"/>
            <w:tcBorders>
              <w:top w:val="single" w:sz="4" w:space="0" w:color="auto"/>
              <w:left w:val="nil"/>
              <w:bottom w:val="nil"/>
              <w:right w:val="nil"/>
            </w:tcBorders>
          </w:tcPr>
          <w:p w14:paraId="65A1C07B" w14:textId="77777777" w:rsidR="008A4D5E" w:rsidRPr="00C16D19" w:rsidRDefault="008A4D5E" w:rsidP="00647688">
            <w:pPr>
              <w:rPr>
                <w:rFonts w:ascii="Garamond" w:eastAsia="Calibri" w:hAnsi="Garamond" w:cs="Times New Roman"/>
              </w:rPr>
            </w:pPr>
          </w:p>
        </w:tc>
        <w:tc>
          <w:tcPr>
            <w:tcW w:w="1936" w:type="dxa"/>
            <w:tcBorders>
              <w:top w:val="single" w:sz="4" w:space="0" w:color="auto"/>
              <w:left w:val="nil"/>
              <w:bottom w:val="nil"/>
              <w:right w:val="nil"/>
            </w:tcBorders>
          </w:tcPr>
          <w:p w14:paraId="096208D3" w14:textId="77777777" w:rsidR="008A4D5E" w:rsidRPr="00C16D19" w:rsidRDefault="008A4D5E" w:rsidP="00647688">
            <w:pPr>
              <w:rPr>
                <w:rFonts w:ascii="Garamond" w:eastAsia="Calibri" w:hAnsi="Garamond" w:cs="Times New Roman"/>
              </w:rPr>
            </w:pPr>
          </w:p>
        </w:tc>
        <w:tc>
          <w:tcPr>
            <w:tcW w:w="2013" w:type="dxa"/>
            <w:tcBorders>
              <w:top w:val="single" w:sz="4" w:space="0" w:color="auto"/>
              <w:left w:val="nil"/>
              <w:bottom w:val="nil"/>
              <w:right w:val="nil"/>
            </w:tcBorders>
          </w:tcPr>
          <w:p w14:paraId="10F94DD6" w14:textId="77777777" w:rsidR="008A4D5E" w:rsidRPr="00C16D19" w:rsidRDefault="008A4D5E" w:rsidP="00647688">
            <w:pPr>
              <w:rPr>
                <w:rFonts w:ascii="Garamond" w:eastAsia="Calibri" w:hAnsi="Garamond" w:cs="Times New Roman"/>
              </w:rPr>
            </w:pPr>
          </w:p>
        </w:tc>
      </w:tr>
      <w:tr w:rsidR="008A4D5E" w:rsidRPr="00C16D19" w14:paraId="213ED7D6" w14:textId="77777777" w:rsidTr="00647688">
        <w:trPr>
          <w:trHeight w:val="566"/>
        </w:trPr>
        <w:tc>
          <w:tcPr>
            <w:tcW w:w="574" w:type="dxa"/>
            <w:tcBorders>
              <w:top w:val="nil"/>
              <w:left w:val="nil"/>
              <w:bottom w:val="nil"/>
              <w:right w:val="nil"/>
            </w:tcBorders>
          </w:tcPr>
          <w:p w14:paraId="77635706" w14:textId="77777777" w:rsidR="008A4D5E" w:rsidRPr="00C16D19" w:rsidRDefault="008A4D5E"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390E8B93" w14:textId="77777777" w:rsidR="008A4D5E" w:rsidRPr="00C16D19" w:rsidRDefault="008A4D5E"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7E0D4CC2" w14:textId="77777777" w:rsidR="008A4D5E" w:rsidRPr="00C16D19" w:rsidRDefault="008A4D5E" w:rsidP="00647688">
            <w:pPr>
              <w:rPr>
                <w:rFonts w:ascii="Garamond" w:eastAsia="Calibri" w:hAnsi="Garamond" w:cs="Times New Roman"/>
                <w:b/>
              </w:rPr>
            </w:pPr>
          </w:p>
        </w:tc>
        <w:tc>
          <w:tcPr>
            <w:tcW w:w="8098" w:type="dxa"/>
            <w:gridSpan w:val="4"/>
            <w:tcBorders>
              <w:top w:val="single" w:sz="4" w:space="0" w:color="auto"/>
              <w:left w:val="single" w:sz="4" w:space="0" w:color="auto"/>
            </w:tcBorders>
            <w:shd w:val="clear" w:color="auto" w:fill="F2F2F2" w:themeFill="background1" w:themeFillShade="F2"/>
            <w:vAlign w:val="center"/>
          </w:tcPr>
          <w:p w14:paraId="5F469DD2" w14:textId="77777777" w:rsidR="008A4D5E" w:rsidRPr="00C16D19" w:rsidRDefault="008A4D5E" w:rsidP="00647688">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013" w:type="dxa"/>
            <w:tcBorders>
              <w:top w:val="single" w:sz="4" w:space="0" w:color="auto"/>
            </w:tcBorders>
            <w:vAlign w:val="center"/>
          </w:tcPr>
          <w:p w14:paraId="33215822" w14:textId="77777777" w:rsidR="008A4D5E" w:rsidRPr="00C16D19" w:rsidRDefault="008A4D5E" w:rsidP="00647688">
            <w:pPr>
              <w:jc w:val="center"/>
              <w:rPr>
                <w:rFonts w:ascii="Garamond" w:eastAsia="Calibri" w:hAnsi="Garamond" w:cs="Times New Roman"/>
              </w:rPr>
            </w:pPr>
          </w:p>
        </w:tc>
      </w:tr>
      <w:tr w:rsidR="008A4D5E" w:rsidRPr="00C16D19" w14:paraId="267FEC70" w14:textId="77777777" w:rsidTr="00647688">
        <w:trPr>
          <w:trHeight w:val="560"/>
        </w:trPr>
        <w:tc>
          <w:tcPr>
            <w:tcW w:w="574" w:type="dxa"/>
            <w:tcBorders>
              <w:top w:val="nil"/>
              <w:left w:val="nil"/>
              <w:bottom w:val="nil"/>
              <w:right w:val="nil"/>
            </w:tcBorders>
          </w:tcPr>
          <w:p w14:paraId="02EAEB29" w14:textId="77777777" w:rsidR="008A4D5E" w:rsidRPr="00C16D19" w:rsidRDefault="008A4D5E"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094C4323" w14:textId="77777777" w:rsidR="008A4D5E" w:rsidRPr="00C16D19" w:rsidRDefault="008A4D5E"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4DB854E2" w14:textId="77777777" w:rsidR="008A4D5E" w:rsidRPr="00C16D19" w:rsidRDefault="008A4D5E"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339D314B" w14:textId="77777777" w:rsidR="008A4D5E" w:rsidRPr="00C16D19" w:rsidRDefault="008A4D5E"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013" w:type="dxa"/>
            <w:vAlign w:val="center"/>
          </w:tcPr>
          <w:p w14:paraId="3078D494" w14:textId="77777777" w:rsidR="008A4D5E" w:rsidRPr="00C16D19" w:rsidRDefault="008A4D5E" w:rsidP="00647688">
            <w:pPr>
              <w:jc w:val="center"/>
              <w:rPr>
                <w:rFonts w:ascii="Garamond" w:eastAsia="Calibri" w:hAnsi="Garamond" w:cs="Times New Roman"/>
              </w:rPr>
            </w:pPr>
          </w:p>
        </w:tc>
      </w:tr>
      <w:tr w:rsidR="008A4D5E" w:rsidRPr="00C16D19" w14:paraId="0190DA22" w14:textId="77777777" w:rsidTr="00647688">
        <w:trPr>
          <w:trHeight w:val="443"/>
        </w:trPr>
        <w:tc>
          <w:tcPr>
            <w:tcW w:w="574" w:type="dxa"/>
            <w:tcBorders>
              <w:top w:val="nil"/>
              <w:left w:val="nil"/>
              <w:bottom w:val="nil"/>
              <w:right w:val="nil"/>
            </w:tcBorders>
          </w:tcPr>
          <w:p w14:paraId="149E40C8" w14:textId="77777777" w:rsidR="008A4D5E" w:rsidRPr="00C16D19" w:rsidRDefault="008A4D5E"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1628060F" w14:textId="77777777" w:rsidR="008A4D5E" w:rsidRPr="00C16D19" w:rsidRDefault="008A4D5E"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187D3948" w14:textId="77777777" w:rsidR="008A4D5E" w:rsidRPr="00C16D19" w:rsidRDefault="008A4D5E"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170B2BBE" w14:textId="77777777" w:rsidR="008A4D5E" w:rsidRPr="00C16D19" w:rsidRDefault="008A4D5E"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13" w:type="dxa"/>
            <w:vAlign w:val="center"/>
          </w:tcPr>
          <w:p w14:paraId="2299CE6C" w14:textId="77777777" w:rsidR="008A4D5E" w:rsidRPr="00C16D19" w:rsidRDefault="008A4D5E" w:rsidP="00647688">
            <w:pPr>
              <w:jc w:val="center"/>
              <w:rPr>
                <w:rFonts w:ascii="Garamond" w:eastAsia="Calibri" w:hAnsi="Garamond" w:cs="Times New Roman"/>
              </w:rPr>
            </w:pPr>
          </w:p>
        </w:tc>
      </w:tr>
    </w:tbl>
    <w:p w14:paraId="2D0CF61C" w14:textId="77777777" w:rsidR="008A4D5E" w:rsidRPr="00C16D19" w:rsidRDefault="008A4D5E" w:rsidP="008A4D5E">
      <w:pPr>
        <w:tabs>
          <w:tab w:val="left" w:pos="8985"/>
        </w:tabs>
        <w:spacing w:after="0" w:line="240" w:lineRule="auto"/>
        <w:rPr>
          <w:rFonts w:ascii="Garamond" w:eastAsia="Calibri" w:hAnsi="Garamond" w:cs="Times New Roman"/>
        </w:rPr>
      </w:pPr>
    </w:p>
    <w:tbl>
      <w:tblPr>
        <w:tblW w:w="2315" w:type="pct"/>
        <w:tblInd w:w="7523" w:type="dxa"/>
        <w:tblCellMar>
          <w:left w:w="10" w:type="dxa"/>
          <w:right w:w="10" w:type="dxa"/>
        </w:tblCellMar>
        <w:tblLook w:val="04A0" w:firstRow="1" w:lastRow="0" w:firstColumn="1" w:lastColumn="0" w:noHBand="0" w:noVBand="1"/>
      </w:tblPr>
      <w:tblGrid>
        <w:gridCol w:w="4535"/>
        <w:gridCol w:w="1986"/>
      </w:tblGrid>
      <w:tr w:rsidR="008A4D5E" w:rsidRPr="00C16D19" w14:paraId="317CC7F8" w14:textId="77777777" w:rsidTr="00647688">
        <w:trPr>
          <w:trHeight w:val="830"/>
        </w:trPr>
        <w:tc>
          <w:tcPr>
            <w:tcW w:w="34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4A6D02" w14:textId="77777777" w:rsidR="008A4D5E" w:rsidRPr="00C16D19" w:rsidRDefault="008A4D5E"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52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344CD16" w14:textId="77777777" w:rsidR="008A4D5E" w:rsidRPr="00C16D19" w:rsidRDefault="008A4D5E" w:rsidP="00647688">
            <w:pPr>
              <w:widowControl w:val="0"/>
              <w:suppressAutoHyphens/>
              <w:snapToGrid w:val="0"/>
              <w:spacing w:after="0"/>
              <w:jc w:val="center"/>
              <w:rPr>
                <w:rFonts w:ascii="Garamond" w:eastAsia="Andale Sans UI" w:hAnsi="Garamond" w:cs="Times New Roman"/>
                <w:b/>
                <w:bCs/>
                <w:kern w:val="2"/>
              </w:rPr>
            </w:pPr>
          </w:p>
        </w:tc>
      </w:tr>
    </w:tbl>
    <w:p w14:paraId="1B103C0E" w14:textId="77777777" w:rsidR="00680F5C" w:rsidRPr="00637263" w:rsidRDefault="00680F5C" w:rsidP="00680F5C">
      <w:pPr>
        <w:suppressAutoHyphens/>
        <w:autoSpaceDN w:val="0"/>
        <w:spacing w:after="0" w:line="288" w:lineRule="auto"/>
        <w:textAlignment w:val="baseline"/>
        <w:rPr>
          <w:rFonts w:ascii="Garamond" w:eastAsia="Lucida Sans Unicode" w:hAnsi="Garamond" w:cs="Times New Roman"/>
          <w:kern w:val="3"/>
          <w:lang w:eastAsia="zh-CN" w:bidi="hi-IN"/>
        </w:rPr>
      </w:pPr>
    </w:p>
    <w:p w14:paraId="58DC9916" w14:textId="77777777" w:rsidR="002418CF" w:rsidRPr="00637263" w:rsidRDefault="002418CF" w:rsidP="00D15F1D">
      <w:pPr>
        <w:pStyle w:val="Standard"/>
        <w:spacing w:line="288" w:lineRule="auto"/>
        <w:rPr>
          <w:rFonts w:ascii="Garamond" w:hAnsi="Garamond"/>
          <w:b/>
          <w:color w:val="FF0000"/>
          <w:sz w:val="22"/>
          <w:szCs w:val="22"/>
        </w:rPr>
      </w:pPr>
    </w:p>
    <w:p w14:paraId="21E9BD15" w14:textId="77777777" w:rsidR="00782102" w:rsidRPr="00637263" w:rsidRDefault="00782102" w:rsidP="00782102">
      <w:pPr>
        <w:suppressAutoHyphens/>
        <w:spacing w:after="0" w:line="240" w:lineRule="auto"/>
        <w:jc w:val="center"/>
        <w:rPr>
          <w:rFonts w:ascii="Garamond" w:eastAsia="Times New Roman" w:hAnsi="Garamond" w:cs="Times New Roman"/>
          <w:b/>
          <w:lang w:eastAsia="ar-SA"/>
        </w:rPr>
      </w:pPr>
    </w:p>
    <w:p w14:paraId="1F078B2C" w14:textId="77777777" w:rsidR="00BE39BB" w:rsidRPr="00637263" w:rsidRDefault="00BE39BB" w:rsidP="00782102">
      <w:pPr>
        <w:suppressAutoHyphens/>
        <w:spacing w:after="0" w:line="240" w:lineRule="auto"/>
        <w:jc w:val="center"/>
        <w:rPr>
          <w:rFonts w:ascii="Garamond" w:eastAsia="Times New Roman" w:hAnsi="Garamond" w:cs="Times New Roman"/>
          <w:b/>
          <w:lang w:eastAsia="ar-SA"/>
        </w:rPr>
      </w:pPr>
    </w:p>
    <w:p w14:paraId="7F72E7D4" w14:textId="77777777" w:rsidR="00BE39BB" w:rsidRPr="00637263" w:rsidRDefault="00BE39BB" w:rsidP="00782102">
      <w:pPr>
        <w:suppressAutoHyphens/>
        <w:spacing w:after="0" w:line="240" w:lineRule="auto"/>
        <w:jc w:val="center"/>
        <w:rPr>
          <w:rFonts w:ascii="Garamond" w:eastAsia="Times New Roman" w:hAnsi="Garamond" w:cs="Times New Roman"/>
          <w:b/>
          <w:lang w:eastAsia="ar-SA"/>
        </w:rPr>
      </w:pPr>
    </w:p>
    <w:p w14:paraId="7634AFD7" w14:textId="77777777" w:rsidR="00BE39BB" w:rsidRPr="00637263" w:rsidRDefault="00BE39BB" w:rsidP="00782102">
      <w:pPr>
        <w:suppressAutoHyphens/>
        <w:spacing w:after="0" w:line="240" w:lineRule="auto"/>
        <w:jc w:val="center"/>
        <w:rPr>
          <w:rFonts w:ascii="Garamond" w:eastAsia="Times New Roman" w:hAnsi="Garamond" w:cs="Times New Roman"/>
          <w:b/>
          <w:lang w:eastAsia="ar-SA"/>
        </w:rPr>
      </w:pPr>
    </w:p>
    <w:p w14:paraId="5E4AC6D0" w14:textId="77777777" w:rsidR="00782102" w:rsidRPr="00637263" w:rsidRDefault="00782102" w:rsidP="00782102">
      <w:pPr>
        <w:suppressAutoHyphens/>
        <w:spacing w:after="0" w:line="240" w:lineRule="auto"/>
        <w:jc w:val="center"/>
        <w:rPr>
          <w:rFonts w:ascii="Garamond" w:eastAsia="Times New Roman" w:hAnsi="Garamond" w:cs="Times New Roman"/>
          <w:b/>
          <w:lang w:eastAsia="ar-SA"/>
        </w:rPr>
      </w:pPr>
      <w:r w:rsidRPr="00637263">
        <w:rPr>
          <w:rFonts w:ascii="Garamond" w:eastAsia="Times New Roman" w:hAnsi="Garamond" w:cs="Times New Roman"/>
          <w:b/>
          <w:lang w:eastAsia="ar-SA"/>
        </w:rPr>
        <w:lastRenderedPageBreak/>
        <w:t>PARAMETRY TECHNICZNE I EKSPLOATACYJNE</w:t>
      </w:r>
    </w:p>
    <w:p w14:paraId="75B9EF34" w14:textId="77777777" w:rsidR="00782102" w:rsidRPr="00637263" w:rsidRDefault="00680F5C" w:rsidP="00680F5C">
      <w:pPr>
        <w:suppressAutoHyphens/>
        <w:spacing w:after="0" w:line="240" w:lineRule="auto"/>
        <w:jc w:val="center"/>
        <w:rPr>
          <w:rFonts w:ascii="Garamond" w:eastAsia="Calibri" w:hAnsi="Garamond" w:cs="Times New Roman"/>
          <w:b/>
        </w:rPr>
      </w:pPr>
      <w:r w:rsidRPr="00637263">
        <w:rPr>
          <w:rFonts w:ascii="Garamond" w:eastAsia="Calibri" w:hAnsi="Garamond" w:cs="Times New Roman"/>
          <w:b/>
        </w:rPr>
        <w:t>Witryny chłodnicze</w:t>
      </w:r>
      <w:r w:rsidR="00E40449" w:rsidRPr="00637263">
        <w:rPr>
          <w:rFonts w:ascii="Garamond" w:eastAsia="Calibri" w:hAnsi="Garamond" w:cs="Times New Roman"/>
          <w:b/>
        </w:rPr>
        <w:t xml:space="preserve"> i zamrażarka</w:t>
      </w:r>
    </w:p>
    <w:p w14:paraId="791A8F54" w14:textId="77777777" w:rsidR="009F4DFD" w:rsidRPr="00637263" w:rsidRDefault="009F4DFD" w:rsidP="00680F5C">
      <w:pPr>
        <w:suppressAutoHyphens/>
        <w:spacing w:after="0" w:line="240" w:lineRule="auto"/>
        <w:jc w:val="center"/>
        <w:rPr>
          <w:rFonts w:ascii="Garamond" w:eastAsia="Times New Roman" w:hAnsi="Garamond" w:cs="Times New Roman"/>
          <w:b/>
          <w:lang w:eastAsia="ar-SA"/>
        </w:rPr>
      </w:pPr>
    </w:p>
    <w:tbl>
      <w:tblPr>
        <w:tblW w:w="14933" w:type="dxa"/>
        <w:tblInd w:w="-356" w:type="dxa"/>
        <w:tblCellMar>
          <w:left w:w="70" w:type="dxa"/>
          <w:right w:w="70" w:type="dxa"/>
        </w:tblCellMar>
        <w:tblLook w:val="0000" w:firstRow="0" w:lastRow="0" w:firstColumn="0" w:lastColumn="0" w:noHBand="0" w:noVBand="0"/>
      </w:tblPr>
      <w:tblGrid>
        <w:gridCol w:w="568"/>
        <w:gridCol w:w="8080"/>
        <w:gridCol w:w="1843"/>
        <w:gridCol w:w="2126"/>
        <w:gridCol w:w="2275"/>
        <w:gridCol w:w="41"/>
      </w:tblGrid>
      <w:tr w:rsidR="0021481C" w:rsidRPr="00637263" w14:paraId="42CD775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vAlign w:val="center"/>
          </w:tcPr>
          <w:p w14:paraId="0AF98A05" w14:textId="77777777" w:rsidR="0021481C" w:rsidRPr="00637263" w:rsidRDefault="0021481C" w:rsidP="0021481C">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LP</w:t>
            </w:r>
          </w:p>
        </w:tc>
        <w:tc>
          <w:tcPr>
            <w:tcW w:w="8080" w:type="dxa"/>
            <w:tcBorders>
              <w:top w:val="single" w:sz="4" w:space="0" w:color="000000"/>
              <w:left w:val="single" w:sz="4" w:space="0" w:color="000000"/>
              <w:bottom w:val="single" w:sz="4" w:space="0" w:color="000000"/>
            </w:tcBorders>
            <w:shd w:val="clear" w:color="auto" w:fill="auto"/>
            <w:vAlign w:val="center"/>
          </w:tcPr>
          <w:p w14:paraId="2230A913" w14:textId="77777777" w:rsidR="0021481C" w:rsidRPr="00637263" w:rsidRDefault="0021481C" w:rsidP="0021481C">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37263">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FD30DC7" w14:textId="77777777" w:rsidR="0021481C" w:rsidRPr="00637263" w:rsidRDefault="0021481C" w:rsidP="0021481C">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PARAMETR WYMAGANY</w:t>
            </w:r>
          </w:p>
        </w:tc>
        <w:tc>
          <w:tcPr>
            <w:tcW w:w="2126" w:type="dxa"/>
            <w:tcBorders>
              <w:top w:val="single" w:sz="4" w:space="0" w:color="000000"/>
              <w:left w:val="single" w:sz="4" w:space="0" w:color="auto"/>
              <w:bottom w:val="single" w:sz="4" w:space="0" w:color="000000"/>
            </w:tcBorders>
            <w:shd w:val="clear" w:color="auto" w:fill="auto"/>
            <w:vAlign w:val="center"/>
          </w:tcPr>
          <w:p w14:paraId="1EC456E6" w14:textId="77777777" w:rsidR="0021481C" w:rsidRPr="00637263" w:rsidRDefault="0021481C" w:rsidP="0021481C">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PARAMETR OFEROWANY</w:t>
            </w: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D467398" w14:textId="77777777" w:rsidR="0021481C" w:rsidRPr="00637263" w:rsidRDefault="0021481C" w:rsidP="0021481C">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SPOSÓB OCENY</w:t>
            </w:r>
          </w:p>
        </w:tc>
      </w:tr>
      <w:tr w:rsidR="0021481C" w:rsidRPr="00637263" w14:paraId="3D3E9538" w14:textId="77777777" w:rsidTr="00F112DA">
        <w:trPr>
          <w:trHeight w:val="434"/>
        </w:trPr>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5F683ED0" w14:textId="77777777" w:rsidR="0021481C" w:rsidRPr="00637263" w:rsidRDefault="0021481C" w:rsidP="0021481C">
            <w:pPr>
              <w:suppressAutoHyphens/>
              <w:snapToGrid w:val="0"/>
              <w:spacing w:after="0" w:line="240" w:lineRule="auto"/>
              <w:rPr>
                <w:rFonts w:ascii="Garamond" w:eastAsia="Times New Roman" w:hAnsi="Garamond" w:cs="Times New Roman"/>
                <w:lang w:eastAsia="ar-SA"/>
              </w:rPr>
            </w:pPr>
            <w:r w:rsidRPr="00637263">
              <w:rPr>
                <w:rFonts w:ascii="Garamond" w:hAnsi="Garamond" w:cs="Times New Roman"/>
                <w:b/>
              </w:rPr>
              <w:t xml:space="preserve">Szafa  chłodnicza przeszklona </w:t>
            </w:r>
            <w:r w:rsidR="006B7EEF">
              <w:rPr>
                <w:rFonts w:ascii="Garamond" w:hAnsi="Garamond" w:cs="Times New Roman"/>
                <w:b/>
              </w:rPr>
              <w:t>(I)</w:t>
            </w:r>
            <w:r w:rsidRPr="00637263">
              <w:rPr>
                <w:rFonts w:ascii="Garamond" w:hAnsi="Garamond" w:cs="Times New Roman"/>
                <w:b/>
              </w:rPr>
              <w:t>- 3 szt.</w:t>
            </w:r>
            <w:r w:rsidRPr="00637263">
              <w:rPr>
                <w:rFonts w:ascii="Garamond" w:hAnsi="Garamond" w:cs="Times New Roman"/>
                <w:b/>
              </w:rPr>
              <w:tab/>
            </w:r>
          </w:p>
        </w:tc>
      </w:tr>
      <w:tr w:rsidR="0021481C" w:rsidRPr="00637263" w14:paraId="7453A99C"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4EF4F26"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BBC3B6D" w14:textId="77777777" w:rsidR="0021481C" w:rsidRPr="00637263" w:rsidRDefault="0021481C" w:rsidP="0021481C">
            <w:pPr>
              <w:spacing w:before="60" w:after="60" w:line="240" w:lineRule="auto"/>
              <w:contextualSpacing/>
              <w:rPr>
                <w:rFonts w:ascii="Garamond" w:eastAsia="Calibri" w:hAnsi="Garamond" w:cs="Times New Roman"/>
              </w:rPr>
            </w:pPr>
            <w:r w:rsidRPr="00637263">
              <w:rPr>
                <w:rFonts w:ascii="Garamond" w:eastAsia="Times New Roman" w:hAnsi="Garamond" w:cs="Times New Roman"/>
                <w:color w:val="000000"/>
              </w:rPr>
              <w:t>Witryna chłodnicza laboratoryjna, dwudrzwiowa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F40772C"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728C420"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1F8E41A"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35C6628D"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89EC2BA"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DA1398F" w14:textId="77777777" w:rsidR="0021481C" w:rsidRPr="00637263" w:rsidRDefault="0021481C" w:rsidP="0021481C">
            <w:pPr>
              <w:spacing w:before="60" w:after="60" w:line="240" w:lineRule="auto"/>
              <w:rPr>
                <w:rFonts w:ascii="Garamond" w:eastAsia="Calibri" w:hAnsi="Garamond" w:cs="Times New Roman"/>
              </w:rPr>
            </w:pPr>
            <w:r w:rsidRPr="00637263">
              <w:rPr>
                <w:rFonts w:ascii="Garamond" w:eastAsia="Times New Roman" w:hAnsi="Garamond" w:cs="Times New Roman"/>
                <w:color w:val="000000"/>
              </w:rPr>
              <w:t xml:space="preserve">Drzwi przeszklone, przesuwne.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D29CA35"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73F5A59"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479F55A"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66683B54"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6BF816F"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BD53A5E" w14:textId="77777777" w:rsidR="0021481C" w:rsidRPr="00637263" w:rsidRDefault="0021481C" w:rsidP="0021481C">
            <w:pPr>
              <w:spacing w:before="60" w:after="60" w:line="240" w:lineRule="auto"/>
              <w:rPr>
                <w:rFonts w:ascii="Garamond" w:eastAsia="Calibri" w:hAnsi="Garamond" w:cs="Times New Roman"/>
              </w:rPr>
            </w:pPr>
            <w:r w:rsidRPr="00637263">
              <w:rPr>
                <w:rFonts w:ascii="Garamond" w:eastAsia="Times New Roman" w:hAnsi="Garamond" w:cs="Times New Roman"/>
                <w:color w:val="000000"/>
              </w:rPr>
              <w:t xml:space="preserve">Korpus lakierowany.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E2D0715"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30758FCA"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91A0616"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0247D58B"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7B8EE57"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C9C5DDE"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 xml:space="preserve">Wnętrze stal nierdzewna.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5C9D475"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AE858EF"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EA886CA"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18B4E235"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8D7E707"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2DC6AD7F"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Elektroniczne sterowanie z cyfrowym wyświetlaczem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9FAA339"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F54A37D"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D10CDD2"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66EE39BE"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E56DAD3"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515CD1C"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Rejestrator temperatury.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06A79C7"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FCE692A"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CA527A1"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33D69911"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C2A25FB"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580006F8" w14:textId="77777777" w:rsidR="0021481C" w:rsidRPr="00637263" w:rsidRDefault="0021481C" w:rsidP="0021481C">
            <w:pPr>
              <w:spacing w:before="60" w:after="60" w:line="240" w:lineRule="auto"/>
              <w:rPr>
                <w:rFonts w:ascii="Garamond" w:eastAsia="Calibri" w:hAnsi="Garamond" w:cs="Times New Roman"/>
              </w:rPr>
            </w:pPr>
            <w:r w:rsidRPr="00637263">
              <w:rPr>
                <w:rFonts w:ascii="Garamond" w:eastAsia="Times New Roman" w:hAnsi="Garamond" w:cs="Times New Roman"/>
                <w:color w:val="000000"/>
              </w:rPr>
              <w:t xml:space="preserve">Wymuszony obieg powietrza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4182A71"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E20FC6D"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280D776"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27C4F74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ABAFACA"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233FA84"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 xml:space="preserve">Osadzona na nóżkach.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F1E5958"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A565212"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C9769DD"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0B6DD260"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A4F879B"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8122836"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 xml:space="preserve">Wnętrze z oświetleniem.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B9D96D5"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7B01C7C"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A416FE1"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6F78352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F2C52DE"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273C5A6"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Zamykana zamkiem kluczowym.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E723139"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DD708DD"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D7BBFC1"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4EBCC8D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19C753B"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A4A44B5"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 xml:space="preserve">Funkcja automatycznego odszraniania.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E3A995D"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91A54D0"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23462BE"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33D4196D"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B710A2A"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A9FB9FB" w14:textId="77777777" w:rsidR="0021481C" w:rsidRPr="00637263" w:rsidRDefault="0021481C"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Alarmy dźwiękowe temperatur i otwartych drzwi.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CAED262"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39C9F1B6"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34AB37A"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37900D1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AE036B9" w14:textId="77777777" w:rsidR="0021481C" w:rsidRPr="00637263" w:rsidRDefault="0021481C" w:rsidP="0021481C">
            <w:pPr>
              <w:pStyle w:val="Akapitzlist"/>
              <w:widowControl w:val="0"/>
              <w:numPr>
                <w:ilvl w:val="0"/>
                <w:numId w:val="31"/>
              </w:numPr>
              <w:suppressLineNumbers/>
              <w:suppressAutoHyphens/>
              <w:snapToGrid w:val="0"/>
              <w:spacing w:after="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6A04607" w14:textId="77777777" w:rsidR="0021481C" w:rsidRPr="00637263" w:rsidRDefault="000200DD" w:rsidP="0021481C">
            <w:pPr>
              <w:spacing w:before="60" w:after="60" w:line="240" w:lineRule="auto"/>
              <w:rPr>
                <w:rFonts w:ascii="Garamond" w:eastAsia="Calibri" w:hAnsi="Garamond" w:cs="Times New Roman"/>
              </w:rPr>
            </w:pPr>
            <w:r w:rsidRPr="00637263">
              <w:rPr>
                <w:rFonts w:ascii="Garamond" w:eastAsia="Times New Roman" w:hAnsi="Garamond" w:cs="Times New Roman"/>
                <w:color w:val="000000"/>
              </w:rPr>
              <w:t xml:space="preserve">Wymiary zewnętrzne </w:t>
            </w:r>
            <w:r w:rsidR="0021481C" w:rsidRPr="00637263">
              <w:rPr>
                <w:rFonts w:ascii="Garamond" w:eastAsia="Times New Roman" w:hAnsi="Garamond" w:cs="Times New Roman"/>
                <w:color w:val="000000"/>
              </w:rPr>
              <w:t xml:space="preserve"> 1450x850x2000mm</w:t>
            </w:r>
            <w:r w:rsidRPr="00637263">
              <w:rPr>
                <w:rFonts w:ascii="Garamond" w:eastAsia="Times New Roman" w:hAnsi="Garamond" w:cs="Times New Roman"/>
                <w:color w:val="000000"/>
              </w:rPr>
              <w:t xml:space="preserve"> (+/- 5%)</w:t>
            </w:r>
            <w:r w:rsidR="0021481C" w:rsidRPr="00637263">
              <w:rPr>
                <w:rFonts w:ascii="Garamond" w:eastAsia="Times New Roman" w:hAnsi="Garamond" w:cs="Times New Roman"/>
                <w:color w:val="000000"/>
              </w:rPr>
              <w:t xml:space="preserve">, pojemność min. 2x700l, zakres temperatur min. od 1 do 10 stC.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DAB46E5"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r w:rsidR="008A4D5E">
              <w:rPr>
                <w:rFonts w:ascii="Garamond" w:eastAsia="Times New Roman" w:hAnsi="Garamond" w:cs="Times New Roman"/>
                <w:lang w:eastAsia="ar-SA"/>
              </w:rPr>
              <w:t>, podać</w:t>
            </w:r>
          </w:p>
        </w:tc>
        <w:tc>
          <w:tcPr>
            <w:tcW w:w="2126" w:type="dxa"/>
            <w:tcBorders>
              <w:top w:val="single" w:sz="4" w:space="0" w:color="000000"/>
              <w:left w:val="single" w:sz="4" w:space="0" w:color="auto"/>
              <w:bottom w:val="single" w:sz="4" w:space="0" w:color="000000"/>
            </w:tcBorders>
            <w:shd w:val="clear" w:color="auto" w:fill="auto"/>
            <w:vAlign w:val="center"/>
          </w:tcPr>
          <w:p w14:paraId="6ECB9C8D"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441B381"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051FB31D"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C531229" w14:textId="77777777" w:rsidR="0021481C" w:rsidRPr="00637263" w:rsidRDefault="0021481C" w:rsidP="0021481C">
            <w:pPr>
              <w:pStyle w:val="Akapitzlist"/>
              <w:widowControl w:val="0"/>
              <w:numPr>
                <w:ilvl w:val="0"/>
                <w:numId w:val="31"/>
              </w:numPr>
              <w:suppressLineNumbers/>
              <w:suppressAutoHyphens/>
              <w:snapToGrid w:val="0"/>
              <w:spacing w:before="100" w:beforeAutospacing="1" w:after="100" w:afterAutospacing="1" w:line="360" w:lineRule="auto"/>
              <w:ind w:hanging="644"/>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9EC6A77" w14:textId="77777777" w:rsidR="0021481C" w:rsidRPr="00637263" w:rsidRDefault="007145EE" w:rsidP="0021481C">
            <w:pPr>
              <w:spacing w:before="60" w:after="60" w:line="240" w:lineRule="auto"/>
              <w:rPr>
                <w:rFonts w:ascii="Garamond" w:eastAsia="Times New Roman" w:hAnsi="Garamond" w:cs="Times New Roman"/>
                <w:color w:val="000000"/>
              </w:rPr>
            </w:pPr>
            <w:r w:rsidRPr="00637263">
              <w:rPr>
                <w:rFonts w:ascii="Garamond" w:eastAsia="Times New Roman" w:hAnsi="Garamond" w:cs="Times New Roman"/>
                <w:color w:val="000000"/>
              </w:rPr>
              <w:t>Na wyposażeniu min 6 półek.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DBD1A37"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r w:rsidR="00541997">
              <w:rPr>
                <w:rFonts w:ascii="Garamond" w:eastAsia="Times New Roman" w:hAnsi="Garamond" w:cs="Times New Roman"/>
                <w:lang w:eastAsia="ar-SA"/>
              </w:rPr>
              <w:t xml:space="preserve">, podać </w:t>
            </w:r>
          </w:p>
        </w:tc>
        <w:tc>
          <w:tcPr>
            <w:tcW w:w="2126" w:type="dxa"/>
            <w:tcBorders>
              <w:top w:val="single" w:sz="4" w:space="0" w:color="000000"/>
              <w:left w:val="single" w:sz="4" w:space="0" w:color="auto"/>
              <w:bottom w:val="single" w:sz="4" w:space="0" w:color="000000"/>
            </w:tcBorders>
            <w:shd w:val="clear" w:color="auto" w:fill="auto"/>
            <w:vAlign w:val="center"/>
          </w:tcPr>
          <w:p w14:paraId="6AA398A7" w14:textId="77777777" w:rsidR="0021481C" w:rsidRPr="00637263" w:rsidRDefault="0021481C" w:rsidP="0021481C">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124355B"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21537659"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C2704DA" w14:textId="77777777" w:rsidR="0021481C" w:rsidRPr="00637263" w:rsidRDefault="0021481C" w:rsidP="007145EE">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FF1E434" w14:textId="77777777" w:rsidR="0021481C" w:rsidRPr="00637263" w:rsidRDefault="0021481C" w:rsidP="007145EE">
            <w:pPr>
              <w:spacing w:after="0" w:line="240" w:lineRule="auto"/>
              <w:rPr>
                <w:rFonts w:ascii="Garamond" w:eastAsia="Times New Roman" w:hAnsi="Garamond" w:cs="Times New Roman"/>
                <w:color w:val="000000"/>
              </w:rPr>
            </w:pPr>
            <w:r w:rsidRPr="00637263">
              <w:rPr>
                <w:rFonts w:ascii="Garamond" w:eastAsia="Times New Roman" w:hAnsi="Garamond" w:cs="Times New Roman"/>
                <w:color w:val="000000"/>
              </w:rPr>
              <w:t>Klasa energetyczna min. 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DCC83E5"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hAnsi="Garamond" w:cs="Times New Roman"/>
              </w:rPr>
              <w:t>Tak/podać</w:t>
            </w:r>
          </w:p>
        </w:tc>
        <w:tc>
          <w:tcPr>
            <w:tcW w:w="2126" w:type="dxa"/>
            <w:tcBorders>
              <w:top w:val="single" w:sz="4" w:space="0" w:color="000000"/>
              <w:left w:val="single" w:sz="4" w:space="0" w:color="auto"/>
              <w:bottom w:val="single" w:sz="4" w:space="0" w:color="000000"/>
            </w:tcBorders>
            <w:shd w:val="clear" w:color="auto" w:fill="auto"/>
            <w:vAlign w:val="center"/>
          </w:tcPr>
          <w:p w14:paraId="19ECBC57"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A020869"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color w:val="000000"/>
              </w:rPr>
            </w:pPr>
            <w:r w:rsidRPr="00637263">
              <w:rPr>
                <w:rFonts w:ascii="Garamond" w:eastAsia="Times New Roman" w:hAnsi="Garamond" w:cs="Times New Roman"/>
                <w:color w:val="000000"/>
              </w:rPr>
              <w:t>A++ - 0 pkt.</w:t>
            </w:r>
          </w:p>
          <w:p w14:paraId="2B095D77"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color w:val="000000"/>
              </w:rPr>
              <w:t>A+++ - 5 pkt.</w:t>
            </w:r>
          </w:p>
        </w:tc>
      </w:tr>
      <w:tr w:rsidR="007145EE" w:rsidRPr="00637263" w14:paraId="271D9986" w14:textId="77777777" w:rsidTr="00F112DA">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tcPr>
          <w:p w14:paraId="19EFFF30" w14:textId="77777777" w:rsidR="007145EE" w:rsidRPr="00637263" w:rsidRDefault="007145EE" w:rsidP="007145EE">
            <w:pPr>
              <w:suppressAutoHyphens/>
              <w:snapToGrid w:val="0"/>
              <w:spacing w:before="60" w:after="60" w:line="240" w:lineRule="auto"/>
              <w:rPr>
                <w:rFonts w:ascii="Garamond" w:eastAsia="Times New Roman" w:hAnsi="Garamond" w:cs="Times New Roman"/>
                <w:lang w:eastAsia="ar-SA"/>
              </w:rPr>
            </w:pPr>
            <w:r w:rsidRPr="00637263">
              <w:rPr>
                <w:rFonts w:ascii="Garamond" w:eastAsia="Times New Roman" w:hAnsi="Garamond" w:cs="Times New Roman"/>
                <w:b/>
              </w:rPr>
              <w:t xml:space="preserve">Witryna chłodnicza </w:t>
            </w:r>
            <w:r w:rsidR="00306F37">
              <w:rPr>
                <w:rFonts w:ascii="Garamond" w:eastAsia="Times New Roman" w:hAnsi="Garamond" w:cs="Times New Roman"/>
                <w:b/>
              </w:rPr>
              <w:t>(I)</w:t>
            </w:r>
            <w:r w:rsidRPr="00637263">
              <w:rPr>
                <w:rFonts w:ascii="Garamond" w:eastAsia="Times New Roman" w:hAnsi="Garamond" w:cs="Times New Roman"/>
                <w:b/>
              </w:rPr>
              <w:t xml:space="preserve"> - 1 szt. </w:t>
            </w:r>
          </w:p>
        </w:tc>
      </w:tr>
      <w:tr w:rsidR="0021481C" w:rsidRPr="00637263" w14:paraId="0CC1D266"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5976F4A" w14:textId="77777777" w:rsidR="0021481C" w:rsidRPr="00637263" w:rsidRDefault="0021481C" w:rsidP="007145EE">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D9539E9" w14:textId="77777777" w:rsidR="0021481C" w:rsidRPr="00637263" w:rsidRDefault="0021481C" w:rsidP="007145EE">
            <w:pPr>
              <w:spacing w:after="0" w:line="240" w:lineRule="auto"/>
              <w:rPr>
                <w:rFonts w:ascii="Garamond" w:eastAsia="Times New Roman" w:hAnsi="Garamond" w:cs="Times New Roman"/>
                <w:b/>
              </w:rPr>
            </w:pPr>
            <w:r w:rsidRPr="00637263">
              <w:rPr>
                <w:rFonts w:ascii="Garamond" w:eastAsia="Times New Roman" w:hAnsi="Garamond" w:cs="Times New Roman"/>
              </w:rPr>
              <w:t>Chłodziarka laboratoryjna.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0DB52D2"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9051E73"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46E0BA8"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42271D5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2B14689" w14:textId="77777777" w:rsidR="0021481C" w:rsidRPr="00637263" w:rsidRDefault="0021481C" w:rsidP="007145EE">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5EBA113" w14:textId="77777777" w:rsidR="0021481C" w:rsidRPr="00637263" w:rsidRDefault="0021481C" w:rsidP="007145EE">
            <w:pPr>
              <w:spacing w:after="0" w:line="240" w:lineRule="auto"/>
              <w:rPr>
                <w:rFonts w:ascii="Garamond" w:eastAsia="Times New Roman" w:hAnsi="Garamond" w:cs="Times New Roman"/>
              </w:rPr>
            </w:pPr>
            <w:r w:rsidRPr="00637263">
              <w:rPr>
                <w:rFonts w:ascii="Garamond" w:eastAsia="Times New Roman" w:hAnsi="Garamond" w:cs="Times New Roman"/>
              </w:rPr>
              <w:t>Wymiary szer .x  gł..x  wys .  ( mm.)    500x700x2000</w:t>
            </w:r>
            <w:r w:rsidR="000200DD" w:rsidRPr="00637263">
              <w:rPr>
                <w:rFonts w:ascii="Garamond" w:eastAsia="Times New Roman" w:hAnsi="Garamond" w:cs="Times New Roman"/>
              </w:rPr>
              <w:t xml:space="preserve"> </w:t>
            </w:r>
            <w:r w:rsidR="000200DD" w:rsidRPr="00637263">
              <w:rPr>
                <w:rFonts w:ascii="Garamond" w:eastAsia="Times New Roman" w:hAnsi="Garamond" w:cs="Times New Roman"/>
                <w:color w:val="000000"/>
              </w:rPr>
              <w:t>(+/- 5%)</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B8F55A9"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4D5F342"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EE21406"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3151339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19D99D9" w14:textId="77777777" w:rsidR="0021481C" w:rsidRPr="00637263" w:rsidRDefault="0021481C" w:rsidP="007145EE">
            <w:pPr>
              <w:pStyle w:val="Akapitzlist"/>
              <w:widowControl w:val="0"/>
              <w:numPr>
                <w:ilvl w:val="0"/>
                <w:numId w:val="31"/>
              </w:numPr>
              <w:suppressLineNumbers/>
              <w:suppressAutoHyphens/>
              <w:snapToGrid w:val="0"/>
              <w:spacing w:after="0" w:line="240" w:lineRule="auto"/>
              <w:ind w:hanging="644"/>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62414B7" w14:textId="77777777" w:rsidR="0021481C" w:rsidRPr="00637263" w:rsidRDefault="0021481C" w:rsidP="007145EE">
            <w:pPr>
              <w:spacing w:after="0" w:line="240" w:lineRule="auto"/>
              <w:rPr>
                <w:rFonts w:ascii="Garamond" w:eastAsia="Times New Roman" w:hAnsi="Garamond" w:cs="Times New Roman"/>
              </w:rPr>
            </w:pPr>
            <w:r w:rsidRPr="00637263">
              <w:rPr>
                <w:rFonts w:ascii="Garamond" w:eastAsia="Times New Roman" w:hAnsi="Garamond" w:cs="Times New Roman"/>
              </w:rPr>
              <w:t>Drzwi pełne.</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13B861F"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39544B5"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0798787"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6FAB77C6"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334F0C4" w14:textId="77777777" w:rsidR="0021481C" w:rsidRPr="00637263" w:rsidRDefault="0021481C" w:rsidP="0021481C">
            <w:pPr>
              <w:pStyle w:val="Akapitzlist"/>
              <w:widowControl w:val="0"/>
              <w:numPr>
                <w:ilvl w:val="0"/>
                <w:numId w:val="31"/>
              </w:numPr>
              <w:suppressLineNumbers/>
              <w:suppressAutoHyphens/>
              <w:snapToGrid w:val="0"/>
              <w:spacing w:before="100" w:beforeAutospacing="1" w:after="100" w:afterAutospacing="1" w:line="360" w:lineRule="auto"/>
              <w:ind w:hanging="644"/>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1053890" w14:textId="77777777" w:rsidR="0021481C" w:rsidRPr="00637263" w:rsidRDefault="0021481C" w:rsidP="0021481C">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Korpus lakierowany lub ze stali nierdzewnej, wnętrze stal nierdzewna, elektroniczne sterowanie z cyfrowym wyświetlaczem, rejestrator temperatury.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057D057"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3E08653"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78E0D93"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21481C" w:rsidRPr="00637263" w14:paraId="6F15DFFD"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01EC9B0" w14:textId="77777777" w:rsidR="0021481C" w:rsidRPr="00637263" w:rsidRDefault="0021481C" w:rsidP="0021481C">
            <w:pPr>
              <w:pStyle w:val="Akapitzlist"/>
              <w:widowControl w:val="0"/>
              <w:numPr>
                <w:ilvl w:val="0"/>
                <w:numId w:val="31"/>
              </w:numPr>
              <w:suppressLineNumbers/>
              <w:suppressAutoHyphens/>
              <w:snapToGrid w:val="0"/>
              <w:spacing w:before="100" w:beforeAutospacing="1" w:after="100" w:afterAutospacing="1" w:line="360" w:lineRule="auto"/>
              <w:ind w:hanging="644"/>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582C27FF" w14:textId="77777777" w:rsidR="0021481C" w:rsidRPr="00637263" w:rsidRDefault="0021481C" w:rsidP="0021481C">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Wymuszony obieg powietrza, osadzona na nóżkach, wnętrze z oświetleniem, zamykana zamkiem kluczowym, funkcja automatycznego odszraniania, alarmy dźwiękowe temperatur i otwartych drzwi.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1075148" w14:textId="77777777" w:rsidR="0021481C" w:rsidRPr="00637263" w:rsidRDefault="0021481C" w:rsidP="0021481C">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0C6035D" w14:textId="77777777" w:rsidR="0021481C" w:rsidRPr="00637263" w:rsidRDefault="0021481C" w:rsidP="0021481C">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77BAFD9" w14:textId="77777777" w:rsidR="0021481C" w:rsidRPr="00637263" w:rsidRDefault="0021481C" w:rsidP="0021481C">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4C4D11A5"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53ECF24" w14:textId="77777777" w:rsidR="007145EE" w:rsidRPr="00637263" w:rsidRDefault="007145EE" w:rsidP="007145EE">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59D7703" w14:textId="77777777" w:rsidR="007145EE" w:rsidRPr="00637263" w:rsidRDefault="007145EE" w:rsidP="007145EE">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 Pojemność min. 300l, zakres temperatur min. od 1 do 10 stC.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4EB8D40" w14:textId="77777777" w:rsidR="007145EE" w:rsidRPr="00637263" w:rsidRDefault="007145EE" w:rsidP="007145EE">
            <w:pPr>
              <w:spacing w:before="60" w:after="60" w:line="240" w:lineRule="auto"/>
              <w:jc w:val="center"/>
              <w:rPr>
                <w:rFonts w:ascii="Garamond" w:eastAsia="Times New Roman" w:hAnsi="Garamond" w:cs="Times New Roman"/>
                <w:lang w:eastAsia="ar-SA"/>
              </w:rPr>
            </w:pPr>
          </w:p>
        </w:tc>
        <w:tc>
          <w:tcPr>
            <w:tcW w:w="2126" w:type="dxa"/>
            <w:tcBorders>
              <w:top w:val="single" w:sz="4" w:space="0" w:color="000000"/>
              <w:left w:val="single" w:sz="4" w:space="0" w:color="auto"/>
              <w:bottom w:val="single" w:sz="4" w:space="0" w:color="000000"/>
            </w:tcBorders>
            <w:shd w:val="clear" w:color="auto" w:fill="auto"/>
            <w:vAlign w:val="center"/>
          </w:tcPr>
          <w:p w14:paraId="1B969DF4"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C365AFA"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p>
        </w:tc>
      </w:tr>
      <w:tr w:rsidR="007145EE" w:rsidRPr="00637263" w14:paraId="2FEAFC8C"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3AAC547" w14:textId="77777777" w:rsidR="007145EE" w:rsidRPr="00637263" w:rsidRDefault="007145EE" w:rsidP="007145EE">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95F0292" w14:textId="77777777" w:rsidR="007145EE" w:rsidRPr="00637263" w:rsidRDefault="007145EE" w:rsidP="007145EE">
            <w:pPr>
              <w:spacing w:before="60" w:after="60" w:line="240" w:lineRule="auto"/>
              <w:rPr>
                <w:rFonts w:ascii="Garamond" w:eastAsia="Times New Roman" w:hAnsi="Garamond" w:cs="Times New Roman"/>
              </w:rPr>
            </w:pPr>
            <w:r w:rsidRPr="00637263">
              <w:rPr>
                <w:rFonts w:ascii="Garamond" w:eastAsia="Times New Roman" w:hAnsi="Garamond" w:cs="Times New Roman"/>
              </w:rPr>
              <w:t>Na wyposażeniu min 1 półka.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CF26359" w14:textId="77777777" w:rsidR="007145EE" w:rsidRPr="00637263" w:rsidRDefault="007145EE" w:rsidP="007145EE">
            <w:pPr>
              <w:spacing w:before="60" w:after="60" w:line="240" w:lineRule="auto"/>
              <w:jc w:val="center"/>
              <w:rPr>
                <w:rFonts w:ascii="Garamond" w:eastAsia="Times New Roman" w:hAnsi="Garamond" w:cs="Times New Roman"/>
                <w:lang w:eastAsia="ar-SA"/>
              </w:rPr>
            </w:pPr>
          </w:p>
        </w:tc>
        <w:tc>
          <w:tcPr>
            <w:tcW w:w="2126" w:type="dxa"/>
            <w:tcBorders>
              <w:top w:val="single" w:sz="4" w:space="0" w:color="000000"/>
              <w:left w:val="single" w:sz="4" w:space="0" w:color="auto"/>
              <w:bottom w:val="single" w:sz="4" w:space="0" w:color="000000"/>
            </w:tcBorders>
            <w:shd w:val="clear" w:color="auto" w:fill="auto"/>
            <w:vAlign w:val="center"/>
          </w:tcPr>
          <w:p w14:paraId="19DA0BAD"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CFEA41E"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p>
        </w:tc>
      </w:tr>
      <w:tr w:rsidR="007145EE" w:rsidRPr="00637263" w14:paraId="4C21EAFB"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4E7650B" w14:textId="77777777" w:rsidR="007145EE" w:rsidRPr="00637263" w:rsidRDefault="007145EE" w:rsidP="007145EE">
            <w:pPr>
              <w:pStyle w:val="Akapitzlist"/>
              <w:widowControl w:val="0"/>
              <w:numPr>
                <w:ilvl w:val="0"/>
                <w:numId w:val="31"/>
              </w:numPr>
              <w:suppressLineNumbers/>
              <w:suppressAutoHyphens/>
              <w:snapToGrid w:val="0"/>
              <w:spacing w:before="100" w:beforeAutospacing="1" w:after="100" w:afterAutospacing="1"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C1C3D33" w14:textId="77777777" w:rsidR="007145EE" w:rsidRPr="00637263" w:rsidRDefault="007145EE" w:rsidP="007145EE">
            <w:pPr>
              <w:spacing w:before="60" w:after="60" w:line="240" w:lineRule="auto"/>
              <w:rPr>
                <w:rFonts w:ascii="Garamond" w:eastAsia="Times New Roman" w:hAnsi="Garamond" w:cs="Times New Roman"/>
              </w:rPr>
            </w:pPr>
            <w:r w:rsidRPr="00637263">
              <w:rPr>
                <w:rFonts w:ascii="Garamond" w:eastAsia="Calibri" w:hAnsi="Garamond" w:cs="Times New Roman"/>
              </w:rPr>
              <w:t>Klasa energetyczna min. 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2649E14"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hAnsi="Garamond" w:cs="Times New Roman"/>
              </w:rPr>
              <w:t>Tak/podać</w:t>
            </w:r>
          </w:p>
        </w:tc>
        <w:tc>
          <w:tcPr>
            <w:tcW w:w="2126" w:type="dxa"/>
            <w:tcBorders>
              <w:top w:val="single" w:sz="4" w:space="0" w:color="000000"/>
              <w:left w:val="single" w:sz="4" w:space="0" w:color="auto"/>
              <w:bottom w:val="single" w:sz="4" w:space="0" w:color="000000"/>
            </w:tcBorders>
            <w:shd w:val="clear" w:color="auto" w:fill="auto"/>
            <w:vAlign w:val="center"/>
          </w:tcPr>
          <w:p w14:paraId="691122DB"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173113D"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color w:val="000000"/>
              </w:rPr>
            </w:pPr>
            <w:r w:rsidRPr="00637263">
              <w:rPr>
                <w:rFonts w:ascii="Garamond" w:eastAsia="Times New Roman" w:hAnsi="Garamond" w:cs="Times New Roman"/>
                <w:color w:val="000000"/>
              </w:rPr>
              <w:t>A++ - 0 pkt.</w:t>
            </w:r>
          </w:p>
          <w:p w14:paraId="46692E4C"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color w:val="000000"/>
              </w:rPr>
              <w:t>A+++ - 5 pkt.</w:t>
            </w:r>
          </w:p>
        </w:tc>
      </w:tr>
      <w:tr w:rsidR="007145EE" w:rsidRPr="00637263" w14:paraId="61F0DB85" w14:textId="77777777" w:rsidTr="00F112DA">
        <w:trPr>
          <w:trHeight w:val="478"/>
        </w:trPr>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tcPr>
          <w:p w14:paraId="4C408310" w14:textId="77777777" w:rsidR="007145EE" w:rsidRPr="00637263" w:rsidRDefault="007145EE" w:rsidP="007145EE">
            <w:pPr>
              <w:suppressAutoHyphens/>
              <w:snapToGrid w:val="0"/>
              <w:spacing w:before="60" w:after="60" w:line="240" w:lineRule="auto"/>
              <w:rPr>
                <w:rFonts w:ascii="Garamond" w:eastAsia="Times New Roman" w:hAnsi="Garamond" w:cs="Times New Roman"/>
                <w:lang w:eastAsia="ar-SA"/>
              </w:rPr>
            </w:pPr>
            <w:r w:rsidRPr="00637263">
              <w:rPr>
                <w:rFonts w:ascii="Garamond" w:eastAsia="Times New Roman" w:hAnsi="Garamond" w:cs="Times New Roman"/>
                <w:b/>
              </w:rPr>
              <w:t xml:space="preserve">Witryna </w:t>
            </w:r>
            <w:r w:rsidR="00611F38">
              <w:rPr>
                <w:rFonts w:ascii="Garamond" w:eastAsia="Times New Roman" w:hAnsi="Garamond" w:cs="Times New Roman"/>
                <w:b/>
              </w:rPr>
              <w:t>(I)</w:t>
            </w:r>
            <w:r w:rsidRPr="00637263">
              <w:rPr>
                <w:rFonts w:ascii="Garamond" w:eastAsia="Times New Roman" w:hAnsi="Garamond" w:cs="Times New Roman"/>
                <w:b/>
              </w:rPr>
              <w:t xml:space="preserve"> - 4 szt.</w:t>
            </w:r>
          </w:p>
        </w:tc>
      </w:tr>
      <w:tr w:rsidR="007145EE" w:rsidRPr="00637263" w14:paraId="38A962D6"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0226DEE"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3E043E3"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Chłodziarka laboratoryjna.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D994230"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B8D2CD6"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1FE0241"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B02A350"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54182E2"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D46FB75"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Drzwi oszklone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7298BCD"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FE4F836"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E130710"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46F5717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F401E3D"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29D4CC66"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Korpus lakierowany lub ze stali nierdzewnej, wnętrze stal nierdzewna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3B22E68"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5AB4551"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68EFFBA"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D3249E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10EB57A"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C54DB98"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Elektroniczne sterowanie z cyfrowym wyświetlaczem.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E791AA1"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26FF661C"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EFD0EEC"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72A440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D49F869"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29CBB7A7"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Rejestrator temperatury.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7513D8A"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2B28FA1"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73CEBAE"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781A1EE0"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B80CE3B"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77499C7"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Wymuszony obieg powietrza.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F3C5A28"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95B9BE7"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A78D1EC"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4B8FAD9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D1F76E8"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5B215BC0"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Osadzona na nóżkach.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9C9BACE"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3B103373"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792889C"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358B0CF"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203BA32"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40AF46B"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Wnętrze z oświetleniem, zamykana zamkiem kluczowym.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34F880E"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D238376"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67721CD"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11B58C1B"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C83A7EC"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1CE07D0"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Funkcja automatycznego odszraniania.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80E92CD"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22228CF4"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2863540"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5BCEE55"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CCC8F98"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EADA55E"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Alarmy dźwiękowe temperatur i otwartych drzwi.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6ADD765"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62D2C24"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E030AAB"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44738534"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C0FECCC"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9FC379B" w14:textId="77777777" w:rsidR="007145EE" w:rsidRPr="00637263" w:rsidRDefault="000200DD"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Wymiary zewnętrzne </w:t>
            </w:r>
            <w:r w:rsidR="007145EE" w:rsidRPr="00637263">
              <w:rPr>
                <w:rFonts w:ascii="Garamond" w:eastAsia="Times New Roman" w:hAnsi="Garamond" w:cs="Times New Roman"/>
              </w:rPr>
              <w:t xml:space="preserve"> 500x700x2000mm</w:t>
            </w:r>
            <w:r w:rsidRPr="00637263">
              <w:rPr>
                <w:rFonts w:ascii="Garamond" w:eastAsia="Times New Roman" w:hAnsi="Garamond" w:cs="Times New Roman"/>
              </w:rPr>
              <w:t xml:space="preserve"> </w:t>
            </w:r>
            <w:r w:rsidRPr="00637263">
              <w:rPr>
                <w:rFonts w:ascii="Garamond" w:eastAsia="Times New Roman" w:hAnsi="Garamond" w:cs="Times New Roman"/>
                <w:color w:val="000000"/>
              </w:rPr>
              <w:t>(+/- 5%)</w:t>
            </w:r>
            <w:r w:rsidR="007145EE" w:rsidRPr="00637263">
              <w:rPr>
                <w:rFonts w:ascii="Garamond" w:eastAsia="Times New Roman" w:hAnsi="Garamond" w:cs="Times New Roman"/>
              </w:rPr>
              <w:t xml:space="preserve">, pojemność min. 300l.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BEE2BEC"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B17C4D1"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9E655B9"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1D2F00C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ECA046B"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7183F42"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Zakres temperatur min. od 1 do 10 stC.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83F9E46"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BA78800"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35190DB1"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67F1453"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F3E15C8"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BD66FAC"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Na wyposażeniu min 5 półka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C870767"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333E63E"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9149AAF"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D36C0CD"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43B8B72"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B615F58"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Klasa energetyczna min. 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1937F06"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hAnsi="Garamond" w:cs="Times New Roman"/>
              </w:rPr>
              <w:t>Tak/podać</w:t>
            </w:r>
          </w:p>
        </w:tc>
        <w:tc>
          <w:tcPr>
            <w:tcW w:w="2126" w:type="dxa"/>
            <w:tcBorders>
              <w:top w:val="single" w:sz="4" w:space="0" w:color="000000"/>
              <w:left w:val="single" w:sz="4" w:space="0" w:color="auto"/>
              <w:bottom w:val="single" w:sz="4" w:space="0" w:color="000000"/>
            </w:tcBorders>
            <w:shd w:val="clear" w:color="auto" w:fill="auto"/>
            <w:vAlign w:val="center"/>
          </w:tcPr>
          <w:p w14:paraId="327CCAAB"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877D28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color w:val="000000"/>
              </w:rPr>
            </w:pPr>
            <w:r w:rsidRPr="00637263">
              <w:rPr>
                <w:rFonts w:ascii="Garamond" w:eastAsia="Times New Roman" w:hAnsi="Garamond" w:cs="Times New Roman"/>
                <w:color w:val="000000"/>
              </w:rPr>
              <w:t>A++ - 0 pkt.</w:t>
            </w:r>
          </w:p>
          <w:p w14:paraId="27D40E56"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color w:val="000000"/>
              </w:rPr>
              <w:t>A+++ - 5 pkt.</w:t>
            </w:r>
          </w:p>
        </w:tc>
      </w:tr>
      <w:tr w:rsidR="007145EE" w:rsidRPr="00637263" w14:paraId="7A44DC09" w14:textId="77777777" w:rsidTr="00F112DA">
        <w:trPr>
          <w:trHeight w:val="408"/>
        </w:trPr>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tcPr>
          <w:p w14:paraId="088F3DDC" w14:textId="77777777" w:rsidR="007145EE" w:rsidRPr="00637263" w:rsidRDefault="007145EE" w:rsidP="007145EE">
            <w:pPr>
              <w:suppressAutoHyphens/>
              <w:snapToGrid w:val="0"/>
              <w:spacing w:before="60" w:after="60" w:line="240" w:lineRule="auto"/>
              <w:rPr>
                <w:rFonts w:ascii="Garamond" w:eastAsia="Times New Roman" w:hAnsi="Garamond" w:cs="Times New Roman"/>
                <w:lang w:eastAsia="ar-SA"/>
              </w:rPr>
            </w:pPr>
            <w:r w:rsidRPr="00637263">
              <w:rPr>
                <w:rFonts w:ascii="Garamond" w:eastAsia="Times New Roman" w:hAnsi="Garamond" w:cs="Times New Roman"/>
                <w:b/>
              </w:rPr>
              <w:t xml:space="preserve">Witryna chłodnicza  </w:t>
            </w:r>
            <w:r w:rsidR="00306F37">
              <w:rPr>
                <w:rFonts w:ascii="Garamond" w:eastAsia="Times New Roman" w:hAnsi="Garamond" w:cs="Times New Roman"/>
                <w:b/>
              </w:rPr>
              <w:t xml:space="preserve">(II) </w:t>
            </w:r>
            <w:r w:rsidRPr="00637263">
              <w:rPr>
                <w:rFonts w:ascii="Garamond" w:eastAsia="Times New Roman" w:hAnsi="Garamond" w:cs="Times New Roman"/>
                <w:b/>
              </w:rPr>
              <w:t>- 1 szt.</w:t>
            </w:r>
          </w:p>
        </w:tc>
      </w:tr>
      <w:tr w:rsidR="007145EE" w:rsidRPr="00637263" w14:paraId="346135F6"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EBA5189"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CD6CFD0"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Chłodziarka laboratoryjna dwudrzwiowa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7EF0647"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7D08F9D"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372227E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AB1AD1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05FF9EF"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D03F7F3"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Drzwi pełne.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C4C12F9"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D80B14C"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D1E9E7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4ECA91F"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D4958B6"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1DD41C5"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Korpus lakierowany lub ze stali nierdzewnej, wnętrze stal nierdzewna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030DB97"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D64EC1B"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3C26D6B"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C87DD45"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620B87F"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0529663"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Elektroniczne sterowanie z cyfrowym wyświetlaczem.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B601AEB"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0F5AA19"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B8B5D52"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163144E"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34068AC"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8FC68B3"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Rejestrator temperatury.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649692E"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954CE7E"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582AE3B"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BC004CD"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10ECC60"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FC3691F"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Wymuszony obieg powietrza.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6A4B9D5"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879E5AF"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76D6B7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F273B0F"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0850724"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A6F9B51"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Osadzona na nóżkach.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6A61E7B"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DEC58E5"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F1B235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F3838C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F119DB7"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1DC6B91"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Wnętrze z oświetleniem, zamykana zamkiem kluczowym.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0177DB4"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03E4F0A"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16AF4A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D4AEAD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AE63209"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C1A48A8"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Funkcja automatycznego odszraniania.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7621026"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381267B5"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352165CB"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8B8E46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E1F5E78"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477F5D0"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Alarmy dźwiękowe temperatur i otwartych drzwi.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91E0CB1"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0D9E43B"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2155DB7"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2800ED4"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81E7891"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54041AE8" w14:textId="77777777" w:rsidR="007145EE" w:rsidRPr="00637263" w:rsidRDefault="000200DD"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Wymiary zewnętrzne </w:t>
            </w:r>
            <w:r w:rsidR="007145EE" w:rsidRPr="00637263">
              <w:rPr>
                <w:rFonts w:ascii="Garamond" w:eastAsia="Times New Roman" w:hAnsi="Garamond" w:cs="Times New Roman"/>
              </w:rPr>
              <w:t xml:space="preserve">  1450x850x2000mm</w:t>
            </w:r>
            <w:r w:rsidRPr="00637263">
              <w:rPr>
                <w:rFonts w:ascii="Garamond" w:eastAsia="Times New Roman" w:hAnsi="Garamond" w:cs="Times New Roman"/>
              </w:rPr>
              <w:t xml:space="preserve"> </w:t>
            </w:r>
            <w:r w:rsidRPr="00637263">
              <w:rPr>
                <w:rFonts w:ascii="Garamond" w:eastAsia="Times New Roman" w:hAnsi="Garamond" w:cs="Times New Roman"/>
                <w:color w:val="000000"/>
              </w:rPr>
              <w:t>(+/- 5%)</w:t>
            </w:r>
            <w:r w:rsidR="007145EE" w:rsidRPr="00637263">
              <w:rPr>
                <w:rFonts w:ascii="Garamond" w:eastAsia="Times New Roman" w:hAnsi="Garamond" w:cs="Times New Roman"/>
              </w:rPr>
              <w:t xml:space="preserve"> , pojemność min. 2x 700 l.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C891404"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1D1C035"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6C79A88"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6078909"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5C59012"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734A6BC"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 xml:space="preserve">Zakres temperatur min. od 1 do 10 stC.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9ED3A81"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CEA24A1"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D8C2F82"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7FF88C5"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A20ED05"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C31AEFC"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Na wyposażeniu min 6 półek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912CF0A"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19D9623"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5959EF2"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6B5B7E0"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12EEC1F" w14:textId="77777777" w:rsidR="007145EE" w:rsidRPr="00637263" w:rsidRDefault="007145EE" w:rsidP="00B10544">
            <w:pPr>
              <w:pStyle w:val="Akapitzlist"/>
              <w:widowControl w:val="0"/>
              <w:numPr>
                <w:ilvl w:val="0"/>
                <w:numId w:val="31"/>
              </w:numPr>
              <w:suppressLineNumbers/>
              <w:suppressAutoHyphens/>
              <w:snapToGrid w:val="0"/>
              <w:spacing w:before="60" w:after="6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0253316" w14:textId="77777777" w:rsidR="007145EE" w:rsidRPr="00637263" w:rsidRDefault="007145EE" w:rsidP="00B10544">
            <w:pPr>
              <w:spacing w:before="60" w:after="60" w:line="240" w:lineRule="auto"/>
              <w:rPr>
                <w:rFonts w:ascii="Garamond" w:eastAsia="Times New Roman" w:hAnsi="Garamond" w:cs="Times New Roman"/>
              </w:rPr>
            </w:pPr>
            <w:r w:rsidRPr="00637263">
              <w:rPr>
                <w:rFonts w:ascii="Garamond" w:eastAsia="Times New Roman" w:hAnsi="Garamond" w:cs="Times New Roman"/>
              </w:rPr>
              <w:t>Klasa energetyczna min. 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E2593F4"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hAnsi="Garamond" w:cs="Times New Roman"/>
              </w:rPr>
              <w:t>Tak/podać</w:t>
            </w:r>
          </w:p>
        </w:tc>
        <w:tc>
          <w:tcPr>
            <w:tcW w:w="2126" w:type="dxa"/>
            <w:tcBorders>
              <w:top w:val="single" w:sz="4" w:space="0" w:color="000000"/>
              <w:left w:val="single" w:sz="4" w:space="0" w:color="auto"/>
              <w:bottom w:val="single" w:sz="4" w:space="0" w:color="000000"/>
            </w:tcBorders>
            <w:shd w:val="clear" w:color="auto" w:fill="auto"/>
            <w:vAlign w:val="center"/>
          </w:tcPr>
          <w:p w14:paraId="02A9E3FE"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A9C2D90"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color w:val="000000"/>
              </w:rPr>
            </w:pPr>
            <w:r w:rsidRPr="00637263">
              <w:rPr>
                <w:rFonts w:ascii="Garamond" w:eastAsia="Times New Roman" w:hAnsi="Garamond" w:cs="Times New Roman"/>
                <w:color w:val="000000"/>
              </w:rPr>
              <w:t>A++ - 0 pkt.</w:t>
            </w:r>
          </w:p>
          <w:p w14:paraId="648CC02F"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color w:val="000000"/>
              </w:rPr>
              <w:t>A+++ - 5 pkt.</w:t>
            </w:r>
          </w:p>
        </w:tc>
      </w:tr>
      <w:tr w:rsidR="007145EE" w:rsidRPr="00637263" w14:paraId="4D6070F0" w14:textId="77777777" w:rsidTr="00F112DA">
        <w:trPr>
          <w:trHeight w:val="437"/>
        </w:trPr>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tcPr>
          <w:p w14:paraId="045BB5F7" w14:textId="77777777" w:rsidR="007145EE" w:rsidRPr="00637263" w:rsidRDefault="007145EE" w:rsidP="007145EE">
            <w:pPr>
              <w:suppressAutoHyphens/>
              <w:snapToGrid w:val="0"/>
              <w:spacing w:before="60" w:after="60" w:line="240" w:lineRule="auto"/>
              <w:rPr>
                <w:rFonts w:ascii="Garamond" w:eastAsia="Times New Roman" w:hAnsi="Garamond" w:cs="Times New Roman"/>
                <w:lang w:eastAsia="ar-SA"/>
              </w:rPr>
            </w:pPr>
            <w:r w:rsidRPr="00637263">
              <w:rPr>
                <w:rFonts w:ascii="Garamond" w:eastAsia="Times New Roman" w:hAnsi="Garamond" w:cs="Times New Roman"/>
                <w:b/>
              </w:rPr>
              <w:t xml:space="preserve">Witryna  </w:t>
            </w:r>
            <w:r w:rsidR="00611F38">
              <w:rPr>
                <w:rFonts w:ascii="Garamond" w:eastAsia="Times New Roman" w:hAnsi="Garamond" w:cs="Times New Roman"/>
                <w:b/>
              </w:rPr>
              <w:t xml:space="preserve">(II) </w:t>
            </w:r>
            <w:r w:rsidRPr="00637263">
              <w:rPr>
                <w:rFonts w:ascii="Garamond" w:eastAsia="Times New Roman" w:hAnsi="Garamond" w:cs="Times New Roman"/>
                <w:b/>
              </w:rPr>
              <w:t>- 2 szt.</w:t>
            </w:r>
          </w:p>
        </w:tc>
      </w:tr>
      <w:tr w:rsidR="007145EE" w:rsidRPr="00637263" w14:paraId="28960671"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7D98779" w14:textId="77777777" w:rsidR="007145EE" w:rsidRPr="00637263" w:rsidRDefault="007145EE" w:rsidP="00B10544">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F2EF018"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Chłodziarka laboratoryjna podblatowa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6BD98F9"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32A22A2D"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238D026"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000C98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E81DF37" w14:textId="77777777" w:rsidR="007145EE" w:rsidRPr="00637263" w:rsidRDefault="007145EE" w:rsidP="00B10544">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75D035D"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Biała obudowa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6570471"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3522E0F"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2BDA21B"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79093B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94083E8" w14:textId="77777777" w:rsidR="007145EE" w:rsidRPr="00637263" w:rsidRDefault="007145EE" w:rsidP="00B10544">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B112DC7"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Izolowane szklane drzwi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D16049B"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0BB9BEF"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3859C969"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E0C188F"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07FBF3B" w14:textId="77777777" w:rsidR="007145EE" w:rsidRPr="00637263" w:rsidRDefault="007145EE" w:rsidP="00B10544">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2FD7F58E"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Osadzona na nóżkach.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AF40821"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EE88EAA"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AB5DDD5"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621D13B"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116FA2A" w14:textId="77777777" w:rsidR="007145EE" w:rsidRPr="00637263" w:rsidRDefault="007145EE" w:rsidP="00B10544">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98823C2"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Wnętrze z oświetleniem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6D07EC1"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79B6B35"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06CB9D5"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8541AAE"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A64AEC2" w14:textId="77777777" w:rsidR="007145EE" w:rsidRPr="00637263" w:rsidRDefault="007145EE" w:rsidP="00B10544">
            <w:pPr>
              <w:pStyle w:val="Akapitzlist"/>
              <w:widowControl w:val="0"/>
              <w:numPr>
                <w:ilvl w:val="0"/>
                <w:numId w:val="31"/>
              </w:numPr>
              <w:suppressLineNumbers/>
              <w:suppressAutoHyphens/>
              <w:snapToGrid w:val="0"/>
              <w:spacing w:after="0" w:line="240" w:lineRule="auto"/>
              <w:ind w:hanging="646"/>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391241D"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Funkcja automatycznego odszraniania.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2234BFF"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F2738DA"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EBCB40C"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130BDC1E"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D907BD3"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AEB15BC" w14:textId="77777777" w:rsidR="007145EE" w:rsidRPr="00637263" w:rsidRDefault="000200DD" w:rsidP="00B10544">
            <w:pPr>
              <w:spacing w:after="0" w:line="240" w:lineRule="auto"/>
              <w:rPr>
                <w:rFonts w:ascii="Garamond" w:eastAsia="Times New Roman" w:hAnsi="Garamond" w:cs="Times New Roman"/>
              </w:rPr>
            </w:pPr>
            <w:r w:rsidRPr="00637263">
              <w:rPr>
                <w:rFonts w:ascii="Garamond" w:eastAsia="Times New Roman" w:hAnsi="Garamond" w:cs="Times New Roman"/>
              </w:rPr>
              <w:t>Wymiary zewnętrzne o</w:t>
            </w:r>
            <w:r w:rsidR="007145EE" w:rsidRPr="00637263">
              <w:rPr>
                <w:rFonts w:ascii="Garamond" w:eastAsia="Times New Roman" w:hAnsi="Garamond" w:cs="Times New Roman"/>
              </w:rPr>
              <w:t xml:space="preserve"> 540x600x870 mm</w:t>
            </w:r>
            <w:r w:rsidRPr="00637263">
              <w:rPr>
                <w:rFonts w:ascii="Garamond" w:eastAsia="Times New Roman" w:hAnsi="Garamond" w:cs="Times New Roman"/>
              </w:rPr>
              <w:t xml:space="preserve"> </w:t>
            </w:r>
            <w:r w:rsidRPr="00637263">
              <w:rPr>
                <w:rFonts w:ascii="Garamond" w:eastAsia="Times New Roman" w:hAnsi="Garamond" w:cs="Times New Roman"/>
                <w:color w:val="000000"/>
              </w:rPr>
              <w:t>(+/- 5%)</w:t>
            </w:r>
            <w:r w:rsidR="007145EE" w:rsidRPr="00637263">
              <w:rPr>
                <w:rFonts w:ascii="Garamond" w:eastAsia="Times New Roman" w:hAnsi="Garamond" w:cs="Times New Roman"/>
              </w:rPr>
              <w:t xml:space="preserve"> , pojemność min. 130 l.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7AD9D18"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6A708CB7"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AD33101"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8A636DF"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9081BFA"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57261EAF"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Regulowane wysokość nóg oraz półek,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C7409BF"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3AA6CCFD"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C12CF4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C9E00A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B93FAAD"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704ADBF"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Niski poziom hałasu  do  50 dB,</w:t>
            </w:r>
          </w:p>
          <w:p w14:paraId="598A2544" w14:textId="77777777" w:rsidR="007145EE" w:rsidRPr="00637263" w:rsidRDefault="007145EE" w:rsidP="00B10544">
            <w:pPr>
              <w:spacing w:after="0" w:line="240" w:lineRule="auto"/>
              <w:rPr>
                <w:rFonts w:ascii="Garamond" w:eastAsia="Times New Roman" w:hAnsi="Garamond" w:cs="Times New Roman"/>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3C49A57"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861C004"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9102D12"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4A83771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48BDCD6"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4A3D33C"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Zakres temperatur min. od 1 do 10 stC.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BEB884D"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5D8D433"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A51ADC1"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1787BE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07C8D1D"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53E709F"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Na wyposaże</w:t>
            </w:r>
            <w:r w:rsidRPr="00507130">
              <w:rPr>
                <w:rFonts w:ascii="Garamond" w:eastAsia="Times New Roman" w:hAnsi="Garamond" w:cs="Times New Roman"/>
              </w:rPr>
              <w:t>niu 3 półki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7734A7F"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CFDAF98"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B4642AC"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A18346F"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6362855"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6B60F70"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Klasa energetyczna min. 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17AE4E7"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hAnsi="Garamond" w:cs="Times New Roman"/>
              </w:rPr>
              <w:t>Tak/podać</w:t>
            </w:r>
          </w:p>
        </w:tc>
        <w:tc>
          <w:tcPr>
            <w:tcW w:w="2126" w:type="dxa"/>
            <w:tcBorders>
              <w:top w:val="single" w:sz="4" w:space="0" w:color="000000"/>
              <w:left w:val="single" w:sz="4" w:space="0" w:color="auto"/>
              <w:bottom w:val="single" w:sz="4" w:space="0" w:color="000000"/>
            </w:tcBorders>
            <w:shd w:val="clear" w:color="auto" w:fill="auto"/>
            <w:vAlign w:val="center"/>
          </w:tcPr>
          <w:p w14:paraId="32AC21A6"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093ABD5"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color w:val="000000"/>
              </w:rPr>
            </w:pPr>
            <w:r w:rsidRPr="00637263">
              <w:rPr>
                <w:rFonts w:ascii="Garamond" w:eastAsia="Times New Roman" w:hAnsi="Garamond" w:cs="Times New Roman"/>
                <w:color w:val="000000"/>
              </w:rPr>
              <w:t>A++ - 0 pkt.</w:t>
            </w:r>
          </w:p>
          <w:p w14:paraId="0C33CBA5"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color w:val="000000"/>
              </w:rPr>
              <w:t>A+++ - 5 pkt.</w:t>
            </w:r>
          </w:p>
        </w:tc>
      </w:tr>
      <w:tr w:rsidR="007145EE" w:rsidRPr="00637263" w14:paraId="1DDDAE30" w14:textId="77777777" w:rsidTr="00F112DA">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tcPr>
          <w:p w14:paraId="4DA068B4" w14:textId="77777777" w:rsidR="007145EE" w:rsidRPr="00637263" w:rsidRDefault="007145EE" w:rsidP="007145EE">
            <w:pPr>
              <w:suppressAutoHyphens/>
              <w:snapToGrid w:val="0"/>
              <w:spacing w:before="60" w:after="60" w:line="240" w:lineRule="auto"/>
              <w:rPr>
                <w:rFonts w:ascii="Garamond" w:eastAsia="Times New Roman" w:hAnsi="Garamond" w:cs="Times New Roman"/>
                <w:lang w:eastAsia="ar-SA"/>
              </w:rPr>
            </w:pPr>
            <w:r w:rsidRPr="00637263">
              <w:rPr>
                <w:rFonts w:ascii="Garamond" w:hAnsi="Garamond" w:cs="Times New Roman"/>
                <w:b/>
              </w:rPr>
              <w:t xml:space="preserve">Witryna  chłodnicza przeszklona </w:t>
            </w:r>
            <w:r w:rsidR="006B7EEF">
              <w:rPr>
                <w:rFonts w:ascii="Garamond" w:hAnsi="Garamond" w:cs="Times New Roman"/>
                <w:b/>
              </w:rPr>
              <w:t>(II)</w:t>
            </w:r>
            <w:r w:rsidRPr="00637263">
              <w:rPr>
                <w:rFonts w:ascii="Garamond" w:hAnsi="Garamond" w:cs="Times New Roman"/>
                <w:b/>
              </w:rPr>
              <w:t xml:space="preserve"> - 8 szt.</w:t>
            </w:r>
          </w:p>
        </w:tc>
      </w:tr>
      <w:tr w:rsidR="007145EE" w:rsidRPr="00637263" w14:paraId="71C00815"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C703762"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5809A389" w14:textId="77777777" w:rsidR="007145EE" w:rsidRPr="00637263" w:rsidRDefault="007145EE" w:rsidP="00B10544">
            <w:pPr>
              <w:spacing w:after="0" w:line="240" w:lineRule="auto"/>
              <w:contextualSpacing/>
              <w:rPr>
                <w:rFonts w:ascii="Garamond" w:eastAsia="Calibri" w:hAnsi="Garamond" w:cs="Times New Roman"/>
              </w:rPr>
            </w:pPr>
            <w:r w:rsidRPr="00637263">
              <w:rPr>
                <w:rFonts w:ascii="Garamond" w:eastAsia="Times New Roman" w:hAnsi="Garamond" w:cs="Times New Roman"/>
              </w:rPr>
              <w:t>Witryna chłodnicza laboratoryjna, dwudrzwiowa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4D39F0E"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5899F39"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BAE1DF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1846850"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F0303CA"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1B54774" w14:textId="77777777" w:rsidR="007145EE" w:rsidRPr="00637263" w:rsidRDefault="007145EE" w:rsidP="00B10544">
            <w:pPr>
              <w:spacing w:after="0" w:line="240" w:lineRule="auto"/>
              <w:rPr>
                <w:rFonts w:ascii="Garamond" w:eastAsia="Calibri" w:hAnsi="Garamond" w:cs="Times New Roman"/>
              </w:rPr>
            </w:pPr>
            <w:r w:rsidRPr="00637263">
              <w:rPr>
                <w:rFonts w:ascii="Garamond" w:eastAsia="Times New Roman" w:hAnsi="Garamond" w:cs="Times New Roman"/>
              </w:rPr>
              <w:t xml:space="preserve">Drzwi przeszklone, przesuwne.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2831CB7"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AF13759"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2E54B3F"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1C2C58B"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FA26FEC"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25AC86AE" w14:textId="77777777" w:rsidR="007145EE" w:rsidRPr="00637263" w:rsidRDefault="007145EE" w:rsidP="00B10544">
            <w:pPr>
              <w:spacing w:after="0" w:line="240" w:lineRule="auto"/>
              <w:rPr>
                <w:rFonts w:ascii="Garamond" w:eastAsia="Calibri" w:hAnsi="Garamond" w:cs="Times New Roman"/>
              </w:rPr>
            </w:pPr>
            <w:r w:rsidRPr="00637263">
              <w:rPr>
                <w:rFonts w:ascii="Garamond" w:eastAsia="Times New Roman" w:hAnsi="Garamond" w:cs="Times New Roman"/>
              </w:rPr>
              <w:t xml:space="preserve">Korpus lakierowany.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6B78D43"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2AB32B31"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368CC733"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A6F3470"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821536B"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189F541"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Wnętrze stal nierdzewna.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492A018"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8149EB3"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A18F4AB"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1705F46"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73B913D"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33FC839"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Elektroniczne sterowanie z cyfrowym wyświetlaczem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0F0FE50"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3859011B"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98C2B92"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991C6C1"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F03D519"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11303AA"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Rejestrator temperatury.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18053AB"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316A8D4"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757ACEC"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1142924"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882BEF7"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5AE4F64D" w14:textId="77777777" w:rsidR="007145EE" w:rsidRPr="00637263" w:rsidRDefault="007145EE" w:rsidP="00B10544">
            <w:pPr>
              <w:spacing w:after="0" w:line="240" w:lineRule="auto"/>
              <w:rPr>
                <w:rFonts w:ascii="Garamond" w:eastAsia="Calibri" w:hAnsi="Garamond" w:cs="Times New Roman"/>
              </w:rPr>
            </w:pPr>
            <w:r w:rsidRPr="00637263">
              <w:rPr>
                <w:rFonts w:ascii="Garamond" w:eastAsia="Times New Roman" w:hAnsi="Garamond" w:cs="Times New Roman"/>
              </w:rPr>
              <w:t xml:space="preserve">Wymuszony obieg powietrza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CC9C962"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43F6D2D"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04C1026"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D5D234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D7B31C8"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A31881E"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Osadzona na nóżkach.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93FC528"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E7B7CB4"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26BD1D1"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39D0BE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91E56D8"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BF67B54"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Wnętrze z oświetleniem.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9E61DB5"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C0E7A94"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28140BA"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7074E939"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ADF0306"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883D00C"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Zamykana zamkiem kluczowym.</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3D15883"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13D990B"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32513C9"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A2E4F6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0241C6D"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4637105"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 xml:space="preserve">Funkcja automatycznego odszraniania.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5F3841D"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2A202853"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EB7BF30"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7D733D8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DA920BF"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C5A22AB"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Alarmy dźwiękowe temperatur i otwartych drzwi.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8F0C772"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8204BA3"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A028347"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3F3F8066"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90CD5E9"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0C773260" w14:textId="77777777" w:rsidR="007145EE" w:rsidRPr="00637263" w:rsidRDefault="000200DD" w:rsidP="00B10544">
            <w:pPr>
              <w:spacing w:after="0" w:line="240" w:lineRule="auto"/>
              <w:rPr>
                <w:rFonts w:ascii="Garamond" w:eastAsia="Calibri" w:hAnsi="Garamond" w:cs="Times New Roman"/>
              </w:rPr>
            </w:pPr>
            <w:r w:rsidRPr="00637263">
              <w:rPr>
                <w:rFonts w:ascii="Garamond" w:eastAsia="Times New Roman" w:hAnsi="Garamond" w:cs="Times New Roman"/>
              </w:rPr>
              <w:t xml:space="preserve">Wymiary zewnętrzne </w:t>
            </w:r>
            <w:r w:rsidR="007145EE" w:rsidRPr="00637263">
              <w:rPr>
                <w:rFonts w:ascii="Garamond" w:eastAsia="Times New Roman" w:hAnsi="Garamond" w:cs="Times New Roman"/>
              </w:rPr>
              <w:t xml:space="preserve"> 1450x850x2000mm</w:t>
            </w:r>
            <w:r w:rsidRPr="00637263">
              <w:rPr>
                <w:rFonts w:ascii="Garamond" w:eastAsia="Times New Roman" w:hAnsi="Garamond" w:cs="Times New Roman"/>
              </w:rPr>
              <w:t xml:space="preserve"> </w:t>
            </w:r>
            <w:r w:rsidRPr="00637263">
              <w:rPr>
                <w:rFonts w:ascii="Garamond" w:eastAsia="Times New Roman" w:hAnsi="Garamond" w:cs="Times New Roman"/>
                <w:color w:val="000000"/>
              </w:rPr>
              <w:t>(+/- 5%)</w:t>
            </w:r>
            <w:r w:rsidR="007145EE" w:rsidRPr="00637263">
              <w:rPr>
                <w:rFonts w:ascii="Garamond" w:eastAsia="Times New Roman" w:hAnsi="Garamond" w:cs="Times New Roman"/>
              </w:rPr>
              <w:t xml:space="preserve">, pojemność min. 2x700l, zakres temperatur min. od 1 do 10 stC.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3D44179"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0E0AC6E"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643B9E7"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3BD8319"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22DACB7"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2D478BEC"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Na wyposażeniu min 6 półek.</w:t>
            </w:r>
          </w:p>
          <w:p w14:paraId="2CCFB35B" w14:textId="77777777" w:rsidR="007145EE" w:rsidRPr="00637263" w:rsidRDefault="007145EE" w:rsidP="00B10544">
            <w:pPr>
              <w:spacing w:after="0" w:line="240" w:lineRule="auto"/>
              <w:contextualSpacing/>
              <w:rPr>
                <w:rFonts w:ascii="Garamond" w:eastAsia="Calibri" w:hAnsi="Garamond" w:cs="Times New Roman"/>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72073A4"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3011C4A"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0CA72830"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447CADBB"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85AF867"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74F8423C" w14:textId="77777777" w:rsidR="007145EE" w:rsidRPr="00637263" w:rsidRDefault="007145EE" w:rsidP="00B10544">
            <w:pPr>
              <w:spacing w:after="0" w:line="240" w:lineRule="auto"/>
              <w:rPr>
                <w:rFonts w:ascii="Garamond" w:eastAsia="Times New Roman" w:hAnsi="Garamond" w:cs="Times New Roman"/>
              </w:rPr>
            </w:pPr>
            <w:r w:rsidRPr="00637263">
              <w:rPr>
                <w:rFonts w:ascii="Garamond" w:eastAsia="Times New Roman" w:hAnsi="Garamond" w:cs="Times New Roman"/>
              </w:rPr>
              <w:t>Klasa energetyczna min. 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311E830"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hAnsi="Garamond" w:cs="Times New Roman"/>
              </w:rPr>
              <w:t>Tak/podać</w:t>
            </w:r>
          </w:p>
        </w:tc>
        <w:tc>
          <w:tcPr>
            <w:tcW w:w="2126" w:type="dxa"/>
            <w:tcBorders>
              <w:top w:val="single" w:sz="4" w:space="0" w:color="000000"/>
              <w:left w:val="single" w:sz="4" w:space="0" w:color="auto"/>
              <w:bottom w:val="single" w:sz="4" w:space="0" w:color="000000"/>
            </w:tcBorders>
            <w:shd w:val="clear" w:color="auto" w:fill="auto"/>
            <w:vAlign w:val="center"/>
          </w:tcPr>
          <w:p w14:paraId="110564F6" w14:textId="77777777" w:rsidR="007145EE" w:rsidRPr="00637263" w:rsidRDefault="007145EE" w:rsidP="007145EE">
            <w:pPr>
              <w:spacing w:before="60" w:after="60" w:line="240" w:lineRule="auto"/>
              <w:rPr>
                <w:rFonts w:ascii="Garamond" w:eastAsia="Times New Roman" w:hAnsi="Garamond" w:cs="Times New Roman"/>
                <w:lang w:eastAsia="ar-SA"/>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6FEFE06"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color w:val="000000"/>
              </w:rPr>
            </w:pPr>
            <w:r w:rsidRPr="00637263">
              <w:rPr>
                <w:rFonts w:ascii="Garamond" w:eastAsia="Times New Roman" w:hAnsi="Garamond" w:cs="Times New Roman"/>
                <w:color w:val="000000"/>
              </w:rPr>
              <w:t>A++ - 0 pkt.</w:t>
            </w:r>
          </w:p>
          <w:p w14:paraId="4F63D8B0"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color w:val="000000"/>
              </w:rPr>
              <w:t>A+++ - 5 pkt.</w:t>
            </w:r>
          </w:p>
        </w:tc>
      </w:tr>
      <w:tr w:rsidR="007145EE" w:rsidRPr="00637263" w14:paraId="6E9AB706" w14:textId="77777777" w:rsidTr="00F112DA">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tcPr>
          <w:p w14:paraId="7E21B7F2" w14:textId="77777777" w:rsidR="007145EE" w:rsidRPr="00637263" w:rsidRDefault="007145EE" w:rsidP="007145EE">
            <w:pPr>
              <w:suppressAutoHyphens/>
              <w:snapToGrid w:val="0"/>
              <w:spacing w:before="60" w:after="60" w:line="240" w:lineRule="auto"/>
              <w:rPr>
                <w:rFonts w:ascii="Garamond" w:eastAsia="Times New Roman" w:hAnsi="Garamond" w:cs="Times New Roman"/>
                <w:lang w:eastAsia="ar-SA"/>
              </w:rPr>
            </w:pPr>
            <w:r w:rsidRPr="00637263">
              <w:rPr>
                <w:rFonts w:ascii="Garamond" w:hAnsi="Garamond" w:cs="Times New Roman"/>
                <w:b/>
              </w:rPr>
              <w:t>Zamrażarka pionowa  - 1 szt.</w:t>
            </w:r>
          </w:p>
        </w:tc>
      </w:tr>
      <w:tr w:rsidR="007145EE" w:rsidRPr="00637263" w14:paraId="49141BC5"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406C419D"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41DF52F" w14:textId="77777777" w:rsidR="007145EE" w:rsidRPr="00637263" w:rsidRDefault="000200DD" w:rsidP="00B10544">
            <w:pPr>
              <w:spacing w:after="0" w:line="240" w:lineRule="auto"/>
              <w:rPr>
                <w:rFonts w:ascii="Garamond" w:hAnsi="Garamond" w:cs="Times New Roman"/>
                <w:b/>
              </w:rPr>
            </w:pPr>
            <w:r w:rsidRPr="00637263">
              <w:rPr>
                <w:rFonts w:ascii="Garamond" w:eastAsia="Times New Roman" w:hAnsi="Garamond" w:cs="Times New Roman"/>
                <w:color w:val="000000"/>
              </w:rPr>
              <w:t>Wym.</w:t>
            </w:r>
            <w:r w:rsidR="007145EE" w:rsidRPr="00637263">
              <w:rPr>
                <w:rFonts w:ascii="Garamond" w:eastAsia="Times New Roman" w:hAnsi="Garamond" w:cs="Times New Roman"/>
                <w:color w:val="000000"/>
              </w:rPr>
              <w:t>.: szer. 600 x głęb. 600 x wys 1100</w:t>
            </w:r>
            <w:r w:rsidRPr="00637263">
              <w:rPr>
                <w:rFonts w:ascii="Garamond" w:eastAsia="Times New Roman" w:hAnsi="Garamond" w:cs="Times New Roman"/>
                <w:color w:val="000000"/>
              </w:rPr>
              <w:t xml:space="preserve"> (+/- 5%)</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C53DB0C"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1807466F"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A25D974"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73244BEB"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37A2C3C"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20FFC135" w14:textId="77777777" w:rsidR="007145EE" w:rsidRPr="00637263" w:rsidRDefault="007145EE" w:rsidP="00B10544">
            <w:pPr>
              <w:spacing w:after="0" w:line="240" w:lineRule="auto"/>
              <w:rPr>
                <w:rFonts w:ascii="Garamond" w:eastAsia="Times New Roman" w:hAnsi="Garamond" w:cs="Times New Roman"/>
                <w:color w:val="000000"/>
              </w:rPr>
            </w:pPr>
            <w:r w:rsidRPr="00637263">
              <w:rPr>
                <w:rFonts w:ascii="Garamond" w:eastAsia="Times New Roman" w:hAnsi="Garamond" w:cs="Times New Roman"/>
                <w:color w:val="000000"/>
              </w:rPr>
              <w:t xml:space="preserve"> zakres temp. - 10 do min. - 40 st. C</w:t>
            </w:r>
          </w:p>
          <w:p w14:paraId="0EA3C5B4" w14:textId="77777777" w:rsidR="007145EE" w:rsidRPr="00637263" w:rsidRDefault="007145EE" w:rsidP="00B10544">
            <w:pPr>
              <w:spacing w:after="0" w:line="240" w:lineRule="auto"/>
              <w:rPr>
                <w:rFonts w:ascii="Garamond" w:hAnsi="Garamond" w:cs="Times New Roman"/>
                <w:b/>
              </w:rPr>
            </w:pPr>
            <w:r w:rsidRPr="00637263">
              <w:rPr>
                <w:rFonts w:ascii="Garamond" w:eastAsia="Times New Roman" w:hAnsi="Garamond" w:cs="Times New Roman"/>
                <w:color w:val="000000"/>
              </w:rPr>
              <w:t xml:space="preserve">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BE44DC0"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087A3E7"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EA7B700"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26FF661A"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2817D2B"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CABABC5" w14:textId="77777777" w:rsidR="007145EE" w:rsidRPr="00637263" w:rsidRDefault="007145EE" w:rsidP="00B10544">
            <w:pPr>
              <w:spacing w:after="0" w:line="240" w:lineRule="auto"/>
              <w:rPr>
                <w:rFonts w:ascii="Garamond" w:hAnsi="Garamond" w:cs="Times New Roman"/>
                <w:b/>
              </w:rPr>
            </w:pPr>
            <w:r w:rsidRPr="00637263">
              <w:rPr>
                <w:rFonts w:ascii="Garamond" w:eastAsia="Times New Roman" w:hAnsi="Garamond" w:cs="Times New Roman"/>
                <w:color w:val="000000"/>
              </w:rPr>
              <w:t>regulacja temp. co 1 st. C</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0E9738A"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7026035"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1319A76"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5337A97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EFCC6FE"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26AC60E" w14:textId="77777777" w:rsidR="007145EE" w:rsidRPr="00637263" w:rsidRDefault="007145EE" w:rsidP="00B10544">
            <w:pPr>
              <w:spacing w:after="0" w:line="240" w:lineRule="auto"/>
              <w:rPr>
                <w:rFonts w:ascii="Garamond" w:hAnsi="Garamond" w:cs="Times New Roman"/>
                <w:b/>
              </w:rPr>
            </w:pPr>
            <w:r w:rsidRPr="00637263">
              <w:rPr>
                <w:rFonts w:ascii="Garamond" w:eastAsia="Times New Roman" w:hAnsi="Garamond" w:cs="Times New Roman"/>
                <w:color w:val="000000"/>
              </w:rPr>
              <w:t xml:space="preserve"> min. 3 regulowane pułki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53CE160"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B9EF4FE"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C299B4D"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8C3F51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96C5767"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C61CDDA" w14:textId="77777777" w:rsidR="007145EE" w:rsidRPr="00637263" w:rsidRDefault="007145EE" w:rsidP="00B10544">
            <w:pPr>
              <w:spacing w:after="0" w:line="240" w:lineRule="auto"/>
              <w:rPr>
                <w:rFonts w:ascii="Garamond" w:eastAsia="Times New Roman" w:hAnsi="Garamond" w:cs="Times New Roman"/>
                <w:color w:val="000000"/>
              </w:rPr>
            </w:pPr>
            <w:r w:rsidRPr="00637263">
              <w:rPr>
                <w:rFonts w:ascii="Garamond" w:eastAsia="Times New Roman" w:hAnsi="Garamond" w:cs="Times New Roman"/>
                <w:color w:val="000000"/>
              </w:rPr>
              <w:t xml:space="preserve"> drzwi pełne, korpus zewnętrzny malowany proszkowo, wnętrze wykonane z blachy kwasoodpornej</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F231050"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7F35D175"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4EB17435"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072CEDF3"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09E330B"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01915F9" w14:textId="77777777" w:rsidR="007145EE" w:rsidRPr="00637263" w:rsidRDefault="007145EE" w:rsidP="00B10544">
            <w:pPr>
              <w:spacing w:after="0" w:line="240" w:lineRule="auto"/>
              <w:rPr>
                <w:rFonts w:ascii="Garamond" w:hAnsi="Garamond" w:cs="Times New Roman"/>
                <w:b/>
              </w:rPr>
            </w:pPr>
            <w:r w:rsidRPr="00637263">
              <w:rPr>
                <w:rFonts w:ascii="Garamond" w:eastAsia="Times New Roman" w:hAnsi="Garamond" w:cs="Times New Roman"/>
                <w:color w:val="000000"/>
              </w:rPr>
              <w:t xml:space="preserve"> kółka z blokadą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D6CB74A"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EC076CF"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189AD6BE"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4FFB55B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1B13C39"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67603258" w14:textId="77777777" w:rsidR="007145EE" w:rsidRPr="00637263" w:rsidRDefault="007145EE" w:rsidP="00B10544">
            <w:pPr>
              <w:spacing w:after="0" w:line="240" w:lineRule="auto"/>
              <w:rPr>
                <w:rFonts w:ascii="Garamond" w:hAnsi="Garamond" w:cs="Times New Roman"/>
                <w:b/>
              </w:rPr>
            </w:pPr>
            <w:r w:rsidRPr="00637263">
              <w:rPr>
                <w:rFonts w:ascii="Garamond" w:eastAsia="Times New Roman" w:hAnsi="Garamond" w:cs="Times New Roman"/>
                <w:color w:val="000000"/>
              </w:rPr>
              <w:t>obieg powietrza grawitacyjny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078396D"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4F3FF42C"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63871346"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76C4BDBC"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8146642"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41A3D9D4" w14:textId="77777777" w:rsidR="007145EE" w:rsidRPr="00637263" w:rsidRDefault="007145EE" w:rsidP="00B10544">
            <w:pPr>
              <w:spacing w:after="0" w:line="240" w:lineRule="auto"/>
              <w:rPr>
                <w:rFonts w:ascii="Garamond" w:hAnsi="Garamond" w:cs="Times New Roman"/>
                <w:b/>
              </w:rPr>
            </w:pPr>
            <w:r w:rsidRPr="00637263">
              <w:rPr>
                <w:rFonts w:ascii="Garamond" w:eastAsia="Times New Roman" w:hAnsi="Garamond" w:cs="Times New Roman"/>
                <w:color w:val="000000"/>
              </w:rPr>
              <w:t>termostat z wyświetlaczem i elektronicznym , rejestratorem temperatury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5E86A90"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004CFA45"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2429E862"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F3A3944"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74AFBE1E"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51D8999" w14:textId="77777777" w:rsidR="007145EE" w:rsidRPr="00637263" w:rsidRDefault="007145EE" w:rsidP="00B10544">
            <w:pPr>
              <w:spacing w:after="0" w:line="240" w:lineRule="auto"/>
              <w:rPr>
                <w:rFonts w:ascii="Garamond" w:eastAsia="Times New Roman" w:hAnsi="Garamond" w:cs="Times New Roman"/>
                <w:color w:val="000000"/>
              </w:rPr>
            </w:pPr>
            <w:r w:rsidRPr="00637263">
              <w:rPr>
                <w:rFonts w:ascii="Garamond" w:eastAsia="Times New Roman" w:hAnsi="Garamond" w:cs="Times New Roman"/>
                <w:color w:val="000000"/>
              </w:rPr>
              <w:t xml:space="preserve"> termometr rejestrujący z wbudowanym alarmem dźwiękowym wizualnym (temperatur zbyt wysokich i zbyt niskich, temperatur prawidłowych, otwartych drzwi), </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934806F"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auto"/>
              <w:bottom w:val="single" w:sz="4" w:space="0" w:color="000000"/>
            </w:tcBorders>
            <w:shd w:val="clear" w:color="auto" w:fill="auto"/>
            <w:vAlign w:val="center"/>
          </w:tcPr>
          <w:p w14:paraId="5E2FF199"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70545B29"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7145EE" w:rsidRPr="00637263" w14:paraId="6F3352D1"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27B3CBD5" w14:textId="77777777" w:rsidR="007145EE" w:rsidRPr="00637263" w:rsidRDefault="007145EE"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379F7409" w14:textId="77777777" w:rsidR="007145EE" w:rsidRPr="00637263" w:rsidRDefault="007145EE" w:rsidP="00B10544">
            <w:pPr>
              <w:spacing w:after="0" w:line="240" w:lineRule="auto"/>
              <w:rPr>
                <w:rFonts w:ascii="Garamond" w:hAnsi="Garamond" w:cs="Times New Roman"/>
                <w:b/>
              </w:rPr>
            </w:pPr>
            <w:r w:rsidRPr="00637263">
              <w:rPr>
                <w:rFonts w:ascii="Garamond" w:eastAsia="Times New Roman" w:hAnsi="Garamond" w:cs="Times New Roman"/>
                <w:color w:val="000000"/>
              </w:rPr>
              <w:t>klasa energetyczna min. 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B3345F2" w14:textId="77777777" w:rsidR="007145EE" w:rsidRPr="00637263" w:rsidRDefault="007145EE" w:rsidP="007145EE">
            <w:pPr>
              <w:spacing w:before="60" w:after="60" w:line="240" w:lineRule="auto"/>
              <w:jc w:val="center"/>
              <w:rPr>
                <w:rFonts w:ascii="Garamond" w:hAnsi="Garamond" w:cs="Times New Roman"/>
              </w:rPr>
            </w:pPr>
            <w:r w:rsidRPr="00637263">
              <w:rPr>
                <w:rFonts w:ascii="Garamond" w:hAnsi="Garamond" w:cs="Times New Roman"/>
              </w:rPr>
              <w:t>Tak/podać</w:t>
            </w:r>
          </w:p>
        </w:tc>
        <w:tc>
          <w:tcPr>
            <w:tcW w:w="2126" w:type="dxa"/>
            <w:tcBorders>
              <w:top w:val="single" w:sz="4" w:space="0" w:color="000000"/>
              <w:left w:val="single" w:sz="4" w:space="0" w:color="auto"/>
              <w:bottom w:val="single" w:sz="4" w:space="0" w:color="000000"/>
            </w:tcBorders>
            <w:shd w:val="clear" w:color="auto" w:fill="auto"/>
            <w:vAlign w:val="center"/>
          </w:tcPr>
          <w:p w14:paraId="790F5C75" w14:textId="77777777" w:rsidR="007145EE" w:rsidRPr="00637263" w:rsidRDefault="007145EE" w:rsidP="007145EE">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vAlign w:val="center"/>
          </w:tcPr>
          <w:p w14:paraId="5D5AE4F8"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color w:val="000000"/>
              </w:rPr>
            </w:pPr>
            <w:r w:rsidRPr="00637263">
              <w:rPr>
                <w:rFonts w:ascii="Garamond" w:eastAsia="Times New Roman" w:hAnsi="Garamond" w:cs="Times New Roman"/>
                <w:color w:val="000000"/>
              </w:rPr>
              <w:t>A++ - 0 pkt.</w:t>
            </w:r>
          </w:p>
          <w:p w14:paraId="030EF0AA" w14:textId="77777777" w:rsidR="007145EE" w:rsidRPr="00637263" w:rsidRDefault="007145EE" w:rsidP="007145EE">
            <w:pPr>
              <w:suppressAutoHyphens/>
              <w:snapToGrid w:val="0"/>
              <w:spacing w:before="60" w:after="60" w:line="240" w:lineRule="auto"/>
              <w:jc w:val="center"/>
              <w:rPr>
                <w:rFonts w:ascii="Garamond" w:eastAsia="Times New Roman" w:hAnsi="Garamond" w:cs="Times New Roman"/>
                <w:lang w:eastAsia="ar-SA"/>
              </w:rPr>
            </w:pPr>
            <w:r w:rsidRPr="00637263">
              <w:rPr>
                <w:rFonts w:ascii="Garamond" w:eastAsia="Times New Roman" w:hAnsi="Garamond" w:cs="Times New Roman"/>
                <w:color w:val="000000"/>
              </w:rPr>
              <w:t>A+++ - 5 pkt.</w:t>
            </w:r>
          </w:p>
        </w:tc>
      </w:tr>
      <w:tr w:rsidR="006B169A" w:rsidRPr="00637263" w14:paraId="6C86A52E" w14:textId="77777777" w:rsidTr="00F112DA">
        <w:tc>
          <w:tcPr>
            <w:tcW w:w="14933" w:type="dxa"/>
            <w:gridSpan w:val="6"/>
            <w:tcBorders>
              <w:top w:val="single" w:sz="4" w:space="0" w:color="000000"/>
              <w:left w:val="single" w:sz="4" w:space="0" w:color="000000"/>
              <w:bottom w:val="single" w:sz="4" w:space="0" w:color="000000"/>
              <w:right w:val="single" w:sz="4" w:space="0" w:color="auto"/>
            </w:tcBorders>
            <w:shd w:val="clear" w:color="auto" w:fill="auto"/>
          </w:tcPr>
          <w:p w14:paraId="1EFD0A73" w14:textId="77777777" w:rsidR="006B169A" w:rsidRPr="00637263" w:rsidRDefault="006B169A" w:rsidP="006B169A">
            <w:pPr>
              <w:suppressAutoHyphens/>
              <w:snapToGrid w:val="0"/>
              <w:spacing w:before="60" w:after="60" w:line="240" w:lineRule="auto"/>
              <w:rPr>
                <w:rFonts w:ascii="Garamond" w:eastAsia="Times New Roman" w:hAnsi="Garamond" w:cs="Times New Roman"/>
                <w:color w:val="000000"/>
              </w:rPr>
            </w:pPr>
            <w:r w:rsidRPr="00637263">
              <w:rPr>
                <w:rFonts w:ascii="Garamond" w:eastAsia="Times New Roman" w:hAnsi="Garamond" w:cs="Times New Roman"/>
                <w:b/>
                <w:lang w:eastAsia="ar-SA"/>
              </w:rPr>
              <w:t>Warunki energetyczne urządzenia</w:t>
            </w:r>
          </w:p>
        </w:tc>
      </w:tr>
      <w:tr w:rsidR="006B169A" w:rsidRPr="00637263" w14:paraId="4F96D448"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47BD9E3" w14:textId="77777777" w:rsidR="006B169A" w:rsidRPr="00637263" w:rsidRDefault="006B169A"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vAlign w:val="center"/>
          </w:tcPr>
          <w:p w14:paraId="1E629CD4" w14:textId="77777777" w:rsidR="006B169A" w:rsidRPr="00637263" w:rsidRDefault="006B169A" w:rsidP="00B10544">
            <w:pPr>
              <w:suppressAutoHyphens/>
              <w:spacing w:before="60" w:after="60" w:line="240" w:lineRule="auto"/>
              <w:rPr>
                <w:rFonts w:ascii="Garamond" w:eastAsia="Times New Roman" w:hAnsi="Garamond" w:cs="Times New Roman"/>
                <w:lang w:eastAsia="ar-SA"/>
              </w:rPr>
            </w:pPr>
            <w:r w:rsidRPr="00637263">
              <w:rPr>
                <w:rFonts w:ascii="Garamond" w:eastAsia="Times New Roman" w:hAnsi="Garamond" w:cs="Times New Roman"/>
                <w:lang w:eastAsia="ar-SA"/>
              </w:rPr>
              <w:t>tryb niskiego poboru mocy [kW/h]</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8272FCE"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TAK/NIE</w:t>
            </w:r>
          </w:p>
        </w:tc>
        <w:tc>
          <w:tcPr>
            <w:tcW w:w="2126" w:type="dxa"/>
            <w:tcBorders>
              <w:top w:val="single" w:sz="4" w:space="0" w:color="000000"/>
              <w:left w:val="single" w:sz="4" w:space="0" w:color="auto"/>
              <w:bottom w:val="single" w:sz="4" w:space="0" w:color="000000"/>
            </w:tcBorders>
            <w:shd w:val="clear" w:color="auto" w:fill="auto"/>
            <w:vAlign w:val="center"/>
          </w:tcPr>
          <w:p w14:paraId="2261D3EB" w14:textId="77777777" w:rsidR="006B169A" w:rsidRPr="00637263" w:rsidRDefault="006B169A" w:rsidP="006B169A">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tcPr>
          <w:p w14:paraId="1E0BAF4C"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 – 1 pkt.</w:t>
            </w:r>
          </w:p>
          <w:p w14:paraId="4150B0AE"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NIE – 0 pkt.</w:t>
            </w:r>
          </w:p>
        </w:tc>
      </w:tr>
      <w:tr w:rsidR="006B169A" w:rsidRPr="00637263" w14:paraId="40299AAC"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685ABC86" w14:textId="77777777" w:rsidR="006B169A" w:rsidRPr="00637263" w:rsidRDefault="006B169A"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tcPr>
          <w:p w14:paraId="7BFF4FDF" w14:textId="77777777" w:rsidR="006B169A" w:rsidRPr="00637263" w:rsidRDefault="006B169A" w:rsidP="00B10544">
            <w:pPr>
              <w:suppressAutoHyphens/>
              <w:spacing w:before="60" w:after="60" w:line="240" w:lineRule="auto"/>
              <w:rPr>
                <w:rFonts w:ascii="Garamond" w:eastAsia="Times New Roman" w:hAnsi="Garamond" w:cs="Times New Roman"/>
                <w:lang w:eastAsia="ar-SA"/>
              </w:rPr>
            </w:pPr>
            <w:r w:rsidRPr="00637263">
              <w:rPr>
                <w:rFonts w:ascii="Garamond" w:eastAsia="Times New Roman" w:hAnsi="Garamond" w:cs="Times New Roman"/>
                <w:lang w:eastAsia="ar-SA"/>
              </w:rPr>
              <w:t>instrukcja obsługi zawierająca wskazówki zarządzania wydajnością i energooszczędnością urządzenia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CA80D22"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TAK/NIE</w:t>
            </w:r>
          </w:p>
        </w:tc>
        <w:tc>
          <w:tcPr>
            <w:tcW w:w="2126" w:type="dxa"/>
            <w:tcBorders>
              <w:top w:val="single" w:sz="4" w:space="0" w:color="000000"/>
              <w:left w:val="single" w:sz="4" w:space="0" w:color="auto"/>
              <w:bottom w:val="single" w:sz="4" w:space="0" w:color="000000"/>
            </w:tcBorders>
            <w:shd w:val="clear" w:color="auto" w:fill="auto"/>
            <w:vAlign w:val="center"/>
          </w:tcPr>
          <w:p w14:paraId="260C9337" w14:textId="77777777" w:rsidR="006B169A" w:rsidRPr="00637263" w:rsidRDefault="006B169A" w:rsidP="006B169A">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tcPr>
          <w:p w14:paraId="4B7871DB"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 – 1 pkt.</w:t>
            </w:r>
          </w:p>
          <w:p w14:paraId="66B4C655"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NIE – 0 pkt.</w:t>
            </w:r>
          </w:p>
        </w:tc>
      </w:tr>
      <w:tr w:rsidR="006B169A" w:rsidRPr="00637263" w14:paraId="2A40A2D7"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171F92A0" w14:textId="77777777" w:rsidR="006B169A" w:rsidRPr="00637263" w:rsidRDefault="006B169A"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tcPr>
          <w:p w14:paraId="3148CB4F" w14:textId="77777777" w:rsidR="006B169A" w:rsidRPr="00637263" w:rsidRDefault="006B169A" w:rsidP="00B10544">
            <w:pPr>
              <w:suppressAutoHyphens/>
              <w:spacing w:before="60" w:after="60" w:line="240" w:lineRule="auto"/>
              <w:rPr>
                <w:rFonts w:ascii="Garamond" w:eastAsia="Times New Roman" w:hAnsi="Garamond" w:cs="Times New Roman"/>
                <w:lang w:eastAsia="ar-SA"/>
              </w:rPr>
            </w:pPr>
            <w:r w:rsidRPr="00637263">
              <w:rPr>
                <w:rFonts w:ascii="Garamond" w:eastAsia="Times New Roman" w:hAnsi="Garamond" w:cs="Times New Roman"/>
                <w:lang w:eastAsia="ar-SA"/>
              </w:rPr>
              <w:t>szkolenia dla personelu medycznego i technicznego w zakresie efektywności energetycznej urządzenia(2 medyczne, 1 techniczna)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0AC5E9B"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TAK/NIE</w:t>
            </w:r>
          </w:p>
        </w:tc>
        <w:tc>
          <w:tcPr>
            <w:tcW w:w="2126" w:type="dxa"/>
            <w:tcBorders>
              <w:top w:val="single" w:sz="4" w:space="0" w:color="000000"/>
              <w:left w:val="single" w:sz="4" w:space="0" w:color="auto"/>
              <w:bottom w:val="single" w:sz="4" w:space="0" w:color="000000"/>
            </w:tcBorders>
            <w:shd w:val="clear" w:color="auto" w:fill="auto"/>
            <w:vAlign w:val="center"/>
          </w:tcPr>
          <w:p w14:paraId="7FB63007" w14:textId="77777777" w:rsidR="006B169A" w:rsidRPr="00637263" w:rsidRDefault="006B169A" w:rsidP="006B169A">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tcPr>
          <w:p w14:paraId="0B5D86F0"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 – 1 pkt.</w:t>
            </w:r>
          </w:p>
          <w:p w14:paraId="1E0E6B8C"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NIE – 0 pkt.</w:t>
            </w:r>
          </w:p>
        </w:tc>
      </w:tr>
      <w:tr w:rsidR="006B169A" w:rsidRPr="00637263" w14:paraId="57BE3C69"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0CB3E8CD" w14:textId="77777777" w:rsidR="006B169A" w:rsidRPr="00637263" w:rsidRDefault="006B169A"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tcPr>
          <w:p w14:paraId="6CF6BA04" w14:textId="77777777" w:rsidR="006B169A" w:rsidRPr="00637263" w:rsidRDefault="006B169A" w:rsidP="00B10544">
            <w:pPr>
              <w:suppressAutoHyphens/>
              <w:spacing w:before="60" w:after="60" w:line="240" w:lineRule="auto"/>
              <w:rPr>
                <w:rFonts w:ascii="Garamond" w:eastAsia="Times New Roman" w:hAnsi="Garamond" w:cs="Times New Roman"/>
                <w:lang w:eastAsia="ar-SA"/>
              </w:rPr>
            </w:pPr>
            <w:r w:rsidRPr="00637263">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04B1879"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TAK/NIE</w:t>
            </w:r>
          </w:p>
        </w:tc>
        <w:tc>
          <w:tcPr>
            <w:tcW w:w="2126" w:type="dxa"/>
            <w:tcBorders>
              <w:top w:val="single" w:sz="4" w:space="0" w:color="000000"/>
              <w:left w:val="single" w:sz="4" w:space="0" w:color="auto"/>
              <w:bottom w:val="single" w:sz="4" w:space="0" w:color="000000"/>
            </w:tcBorders>
            <w:shd w:val="clear" w:color="auto" w:fill="auto"/>
            <w:vAlign w:val="center"/>
          </w:tcPr>
          <w:p w14:paraId="6BF6BEE2" w14:textId="77777777" w:rsidR="006B169A" w:rsidRPr="00637263" w:rsidRDefault="006B169A" w:rsidP="006B169A">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tcPr>
          <w:p w14:paraId="7405D7A3"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 – 1 pkt.</w:t>
            </w:r>
          </w:p>
          <w:p w14:paraId="1F2E8C04"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NIE – 0 pkt.</w:t>
            </w:r>
          </w:p>
        </w:tc>
      </w:tr>
      <w:tr w:rsidR="006B169A" w:rsidRPr="00637263" w14:paraId="0C169AF1"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38206282" w14:textId="77777777" w:rsidR="006B169A" w:rsidRPr="00637263" w:rsidRDefault="006B169A"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tcPr>
          <w:p w14:paraId="4D6FF150" w14:textId="77777777" w:rsidR="006B169A" w:rsidRPr="00637263" w:rsidRDefault="006B169A" w:rsidP="00B10544">
            <w:pPr>
              <w:suppressAutoHyphens/>
              <w:spacing w:before="60" w:after="60" w:line="240" w:lineRule="auto"/>
              <w:rPr>
                <w:rFonts w:ascii="Garamond" w:eastAsia="Times New Roman" w:hAnsi="Garamond" w:cs="Times New Roman"/>
                <w:lang w:eastAsia="ar-SA"/>
              </w:rPr>
            </w:pPr>
            <w:r w:rsidRPr="00637263">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A896CF7"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TAK/NIE</w:t>
            </w:r>
          </w:p>
        </w:tc>
        <w:tc>
          <w:tcPr>
            <w:tcW w:w="2126" w:type="dxa"/>
            <w:tcBorders>
              <w:top w:val="single" w:sz="4" w:space="0" w:color="000000"/>
              <w:left w:val="single" w:sz="4" w:space="0" w:color="auto"/>
              <w:bottom w:val="single" w:sz="4" w:space="0" w:color="000000"/>
            </w:tcBorders>
            <w:shd w:val="clear" w:color="auto" w:fill="auto"/>
            <w:vAlign w:val="center"/>
          </w:tcPr>
          <w:p w14:paraId="652636F0" w14:textId="77777777" w:rsidR="006B169A" w:rsidRPr="00637263" w:rsidRDefault="006B169A" w:rsidP="006B169A">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tcPr>
          <w:p w14:paraId="06169505"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 – 1 pkt.</w:t>
            </w:r>
          </w:p>
          <w:p w14:paraId="2B5F8FA6"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NIE – 0 pkt.</w:t>
            </w:r>
          </w:p>
        </w:tc>
      </w:tr>
      <w:tr w:rsidR="006B169A" w:rsidRPr="00637263" w14:paraId="16D9BF22" w14:textId="77777777" w:rsidTr="00F112DA">
        <w:trPr>
          <w:gridAfter w:val="1"/>
          <w:wAfter w:w="41" w:type="dxa"/>
        </w:trPr>
        <w:tc>
          <w:tcPr>
            <w:tcW w:w="568" w:type="dxa"/>
            <w:tcBorders>
              <w:top w:val="single" w:sz="4" w:space="0" w:color="000000"/>
              <w:left w:val="single" w:sz="4" w:space="0" w:color="000000"/>
              <w:bottom w:val="single" w:sz="4" w:space="0" w:color="000000"/>
            </w:tcBorders>
            <w:shd w:val="clear" w:color="auto" w:fill="auto"/>
          </w:tcPr>
          <w:p w14:paraId="5A42B58A" w14:textId="77777777" w:rsidR="006B169A" w:rsidRPr="00637263" w:rsidRDefault="006B169A" w:rsidP="00B10544">
            <w:pPr>
              <w:pStyle w:val="Akapitzlist"/>
              <w:widowControl w:val="0"/>
              <w:numPr>
                <w:ilvl w:val="0"/>
                <w:numId w:val="31"/>
              </w:numPr>
              <w:suppressLineNumbers/>
              <w:suppressAutoHyphens/>
              <w:snapToGrid w:val="0"/>
              <w:spacing w:after="0" w:line="360" w:lineRule="auto"/>
              <w:ind w:hanging="644"/>
              <w:jc w:val="center"/>
              <w:rPr>
                <w:rFonts w:ascii="Garamond" w:eastAsia="Andale Sans UI" w:hAnsi="Garamond"/>
                <w:kern w:val="1"/>
                <w:lang w:eastAsia="pl-PL"/>
              </w:rPr>
            </w:pPr>
          </w:p>
        </w:tc>
        <w:tc>
          <w:tcPr>
            <w:tcW w:w="8080" w:type="dxa"/>
            <w:tcBorders>
              <w:top w:val="single" w:sz="4" w:space="0" w:color="000000"/>
              <w:left w:val="single" w:sz="4" w:space="0" w:color="000000"/>
              <w:bottom w:val="single" w:sz="4" w:space="0" w:color="000000"/>
            </w:tcBorders>
            <w:shd w:val="clear" w:color="auto" w:fill="auto"/>
          </w:tcPr>
          <w:p w14:paraId="4C3B4C7E" w14:textId="77777777" w:rsidR="006B169A" w:rsidRPr="00637263" w:rsidRDefault="006B169A" w:rsidP="00B10544">
            <w:pPr>
              <w:suppressAutoHyphens/>
              <w:spacing w:before="60" w:after="60" w:line="240" w:lineRule="auto"/>
              <w:rPr>
                <w:rFonts w:ascii="Garamond" w:eastAsia="Times New Roman" w:hAnsi="Garamond" w:cs="Times New Roman"/>
                <w:lang w:eastAsia="ar-SA"/>
              </w:rPr>
            </w:pPr>
            <w:r w:rsidRPr="00637263">
              <w:rPr>
                <w:rFonts w:ascii="Garamond" w:eastAsia="Times New Roman" w:hAnsi="Garamond" w:cs="Times New Roman"/>
                <w:lang w:eastAsia="ar-SA"/>
              </w:rPr>
              <w:t>możliwość automatycznego przechodzenia urządzenia w tryb czuwania/niskiego poboru mocy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9F2640E"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TAK/NIE</w:t>
            </w:r>
          </w:p>
        </w:tc>
        <w:tc>
          <w:tcPr>
            <w:tcW w:w="2126" w:type="dxa"/>
            <w:tcBorders>
              <w:top w:val="single" w:sz="4" w:space="0" w:color="000000"/>
              <w:left w:val="single" w:sz="4" w:space="0" w:color="auto"/>
              <w:bottom w:val="single" w:sz="4" w:space="0" w:color="000000"/>
            </w:tcBorders>
            <w:shd w:val="clear" w:color="auto" w:fill="auto"/>
            <w:vAlign w:val="center"/>
          </w:tcPr>
          <w:p w14:paraId="02F51E3E" w14:textId="77777777" w:rsidR="006B169A" w:rsidRPr="00637263" w:rsidRDefault="006B169A" w:rsidP="006B169A">
            <w:pPr>
              <w:spacing w:before="60" w:after="60" w:line="240" w:lineRule="auto"/>
              <w:rPr>
                <w:rFonts w:ascii="Garamond" w:hAnsi="Garamond" w:cs="Times New Roman"/>
              </w:rPr>
            </w:pPr>
          </w:p>
        </w:tc>
        <w:tc>
          <w:tcPr>
            <w:tcW w:w="2275" w:type="dxa"/>
            <w:tcBorders>
              <w:top w:val="single" w:sz="4" w:space="0" w:color="000000"/>
              <w:left w:val="single" w:sz="4" w:space="0" w:color="000000"/>
              <w:bottom w:val="single" w:sz="4" w:space="0" w:color="000000"/>
              <w:right w:val="single" w:sz="4" w:space="0" w:color="auto"/>
            </w:tcBorders>
            <w:shd w:val="clear" w:color="auto" w:fill="auto"/>
          </w:tcPr>
          <w:p w14:paraId="1095E9FF"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 – 1 pkt.</w:t>
            </w:r>
          </w:p>
          <w:p w14:paraId="623E9B54" w14:textId="77777777" w:rsidR="006B169A" w:rsidRPr="00637263" w:rsidRDefault="006B169A"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NIE – 0 pkt.</w:t>
            </w:r>
          </w:p>
        </w:tc>
      </w:tr>
    </w:tbl>
    <w:p w14:paraId="3A86381E" w14:textId="77777777" w:rsidR="00BC771B" w:rsidRPr="00637263" w:rsidRDefault="00BC771B" w:rsidP="00BC771B">
      <w:pPr>
        <w:suppressAutoHyphens/>
        <w:spacing w:after="0" w:line="240" w:lineRule="auto"/>
        <w:rPr>
          <w:rFonts w:ascii="Garamond" w:eastAsia="Times New Roman" w:hAnsi="Garamond" w:cs="Times New Roman"/>
          <w:b/>
          <w:lang w:eastAsia="ar-SA"/>
        </w:rPr>
      </w:pPr>
    </w:p>
    <w:p w14:paraId="4A23BCA7" w14:textId="77777777" w:rsidR="00BC771B" w:rsidRPr="00637263" w:rsidRDefault="005838E5" w:rsidP="006B169A">
      <w:pPr>
        <w:suppressAutoHyphens/>
        <w:spacing w:after="120" w:line="240" w:lineRule="auto"/>
        <w:jc w:val="center"/>
        <w:rPr>
          <w:rFonts w:ascii="Garamond" w:eastAsia="Times New Roman" w:hAnsi="Garamond" w:cs="Times New Roman"/>
          <w:b/>
          <w:lang w:eastAsia="ar-SA"/>
        </w:rPr>
      </w:pPr>
      <w:r w:rsidRPr="00637263">
        <w:rPr>
          <w:rFonts w:ascii="Garamond" w:eastAsia="Times New Roman" w:hAnsi="Garamond" w:cs="Times New Roman"/>
          <w:b/>
          <w:lang w:eastAsia="ar-SA"/>
        </w:rPr>
        <w:t xml:space="preserve">WARUNKI GWARANCJI </w:t>
      </w:r>
    </w:p>
    <w:tbl>
      <w:tblPr>
        <w:tblW w:w="14951" w:type="dxa"/>
        <w:tblInd w:w="-356" w:type="dxa"/>
        <w:tblLayout w:type="fixed"/>
        <w:tblCellMar>
          <w:left w:w="70" w:type="dxa"/>
          <w:right w:w="70" w:type="dxa"/>
        </w:tblCellMar>
        <w:tblLook w:val="0000" w:firstRow="0" w:lastRow="0" w:firstColumn="0" w:lastColumn="0" w:noHBand="0" w:noVBand="0"/>
      </w:tblPr>
      <w:tblGrid>
        <w:gridCol w:w="568"/>
        <w:gridCol w:w="8080"/>
        <w:gridCol w:w="1843"/>
        <w:gridCol w:w="2126"/>
        <w:gridCol w:w="2334"/>
      </w:tblGrid>
      <w:tr w:rsidR="00BC771B" w:rsidRPr="00637263" w14:paraId="37439D27" w14:textId="77777777" w:rsidTr="00F112DA">
        <w:tc>
          <w:tcPr>
            <w:tcW w:w="568" w:type="dxa"/>
            <w:tcBorders>
              <w:top w:val="single" w:sz="4" w:space="0" w:color="000000"/>
              <w:left w:val="single" w:sz="4" w:space="0" w:color="000000"/>
              <w:bottom w:val="single" w:sz="4" w:space="0" w:color="000000"/>
            </w:tcBorders>
            <w:shd w:val="clear" w:color="auto" w:fill="auto"/>
            <w:vAlign w:val="center"/>
          </w:tcPr>
          <w:p w14:paraId="58091FC5" w14:textId="77777777" w:rsidR="00BC771B" w:rsidRPr="00637263" w:rsidRDefault="00BC771B" w:rsidP="00BC771B">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LP</w:t>
            </w:r>
          </w:p>
        </w:tc>
        <w:tc>
          <w:tcPr>
            <w:tcW w:w="8080" w:type="dxa"/>
            <w:tcBorders>
              <w:top w:val="single" w:sz="4" w:space="0" w:color="000000"/>
              <w:left w:val="single" w:sz="4" w:space="0" w:color="000000"/>
              <w:bottom w:val="single" w:sz="4" w:space="0" w:color="000000"/>
            </w:tcBorders>
            <w:shd w:val="clear" w:color="auto" w:fill="auto"/>
            <w:vAlign w:val="center"/>
          </w:tcPr>
          <w:p w14:paraId="71149EE2" w14:textId="77777777" w:rsidR="00BC771B" w:rsidRPr="0063726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37263">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3F202788" w14:textId="77777777" w:rsidR="00BC771B" w:rsidRPr="00637263" w:rsidRDefault="00BC771B" w:rsidP="00BC771B">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4F9967BE" w14:textId="77777777" w:rsidR="00BC771B" w:rsidRPr="00637263" w:rsidRDefault="00BC771B" w:rsidP="00BC771B">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PARAMETR OFEROWANY</w:t>
            </w: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DCDF9" w14:textId="77777777" w:rsidR="00BC771B" w:rsidRPr="00637263" w:rsidRDefault="00BC771B" w:rsidP="00BC771B">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SPOSÓB OCENY</w:t>
            </w:r>
          </w:p>
        </w:tc>
      </w:tr>
      <w:tr w:rsidR="000200DD" w:rsidRPr="00637263" w14:paraId="6D06FBF2" w14:textId="77777777" w:rsidTr="008C627A">
        <w:tc>
          <w:tcPr>
            <w:tcW w:w="568" w:type="dxa"/>
            <w:tcBorders>
              <w:top w:val="single" w:sz="4" w:space="0" w:color="000000"/>
              <w:left w:val="single" w:sz="4" w:space="0" w:color="000000"/>
              <w:bottom w:val="single" w:sz="4" w:space="0" w:color="000000"/>
            </w:tcBorders>
            <w:shd w:val="clear" w:color="auto" w:fill="auto"/>
          </w:tcPr>
          <w:p w14:paraId="37F0B6E3" w14:textId="77777777" w:rsidR="000200DD" w:rsidRPr="00637263" w:rsidRDefault="000200DD" w:rsidP="006B169A">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vAlign w:val="center"/>
          </w:tcPr>
          <w:p w14:paraId="28A4F483" w14:textId="6BD85B1C" w:rsidR="000200DD" w:rsidRPr="00637263" w:rsidRDefault="000200DD" w:rsidP="00527E5C">
            <w:pPr>
              <w:snapToGrid w:val="0"/>
              <w:spacing w:before="60" w:after="60" w:line="240" w:lineRule="auto"/>
              <w:jc w:val="both"/>
              <w:rPr>
                <w:rFonts w:ascii="Garamond" w:hAnsi="Garamond" w:cs="Times New Roman"/>
                <w:color w:val="000000" w:themeColor="text1"/>
              </w:rPr>
            </w:pPr>
            <w:r w:rsidRPr="00637263">
              <w:rPr>
                <w:rFonts w:ascii="Garamond" w:hAnsi="Garamond" w:cs="Times New Roman"/>
                <w:color w:val="000000" w:themeColor="text1"/>
              </w:rPr>
              <w:t>Okres gwarancji [liczba miesięcy]</w:t>
            </w:r>
          </w:p>
          <w:p w14:paraId="5B451B75" w14:textId="77777777" w:rsidR="000200DD" w:rsidRPr="00637263" w:rsidRDefault="000200DD" w:rsidP="00527E5C">
            <w:pPr>
              <w:spacing w:before="60" w:after="60" w:line="240" w:lineRule="auto"/>
              <w:jc w:val="both"/>
              <w:rPr>
                <w:rFonts w:ascii="Garamond" w:hAnsi="Garamond" w:cs="Times New Roman"/>
                <w:iCs/>
                <w:color w:val="000000" w:themeColor="text1"/>
              </w:rPr>
            </w:pPr>
            <w:r w:rsidRPr="00637263">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843" w:type="dxa"/>
            <w:tcBorders>
              <w:top w:val="single" w:sz="4" w:space="0" w:color="000000"/>
              <w:left w:val="single" w:sz="4" w:space="0" w:color="000000"/>
              <w:bottom w:val="single" w:sz="4" w:space="0" w:color="000000"/>
            </w:tcBorders>
            <w:shd w:val="clear" w:color="auto" w:fill="auto"/>
            <w:vAlign w:val="center"/>
          </w:tcPr>
          <w:p w14:paraId="053B377E" w14:textId="77777777" w:rsidR="000200DD" w:rsidRPr="00637263" w:rsidRDefault="000200DD" w:rsidP="00527E5C">
            <w:pPr>
              <w:suppressAutoHyphens/>
              <w:snapToGrid w:val="0"/>
              <w:spacing w:after="1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4BCC8409" w14:textId="77777777" w:rsidR="000200DD" w:rsidRPr="00637263" w:rsidRDefault="000200DD" w:rsidP="00527E5C">
            <w:pPr>
              <w:suppressAutoHyphens/>
              <w:snapToGrid w:val="0"/>
              <w:spacing w:after="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22E00" w14:textId="77777777" w:rsidR="000200DD" w:rsidRPr="00637263" w:rsidRDefault="000200DD" w:rsidP="00527E5C">
            <w:pPr>
              <w:suppressAutoHyphens/>
              <w:spacing w:after="0" w:line="240" w:lineRule="auto"/>
              <w:jc w:val="center"/>
              <w:rPr>
                <w:rFonts w:ascii="Garamond" w:eastAsia="Times New Roman" w:hAnsi="Garamond" w:cs="Times New Roman"/>
                <w:bCs/>
                <w:lang w:eastAsia="ar-SA"/>
              </w:rPr>
            </w:pPr>
            <w:r w:rsidRPr="00637263">
              <w:rPr>
                <w:rFonts w:ascii="Garamond" w:eastAsia="Times New Roman" w:hAnsi="Garamond" w:cs="Times New Roman"/>
                <w:bCs/>
                <w:lang w:eastAsia="ar-SA"/>
              </w:rPr>
              <w:t>najdłuższy okres – 10 pkt.,</w:t>
            </w:r>
          </w:p>
          <w:p w14:paraId="08DBA2F3" w14:textId="77777777" w:rsidR="000200DD" w:rsidRPr="00637263" w:rsidRDefault="000200DD" w:rsidP="00527E5C">
            <w:pPr>
              <w:suppressAutoHyphens/>
              <w:snapToGrid w:val="0"/>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bCs/>
                <w:lang w:eastAsia="ar-SA"/>
              </w:rPr>
              <w:t>inne – proporcjonalnie mniej (względem najdłuższej zaoferowanej gwarancji)</w:t>
            </w:r>
          </w:p>
        </w:tc>
      </w:tr>
      <w:tr w:rsidR="00966E35" w:rsidRPr="00637263" w14:paraId="77DEC17A" w14:textId="77777777" w:rsidTr="00F112DA">
        <w:tc>
          <w:tcPr>
            <w:tcW w:w="568" w:type="dxa"/>
            <w:tcBorders>
              <w:left w:val="single" w:sz="4" w:space="0" w:color="000000"/>
              <w:bottom w:val="single" w:sz="4" w:space="0" w:color="000000"/>
            </w:tcBorders>
            <w:shd w:val="clear" w:color="auto" w:fill="auto"/>
          </w:tcPr>
          <w:p w14:paraId="3FFC718B" w14:textId="77777777" w:rsidR="00966E35" w:rsidRPr="00637263" w:rsidRDefault="00966E35" w:rsidP="006B169A">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080" w:type="dxa"/>
            <w:tcBorders>
              <w:left w:val="single" w:sz="4" w:space="0" w:color="000000"/>
              <w:bottom w:val="single" w:sz="4" w:space="0" w:color="000000"/>
            </w:tcBorders>
            <w:shd w:val="clear" w:color="auto" w:fill="auto"/>
            <w:vAlign w:val="center"/>
          </w:tcPr>
          <w:p w14:paraId="529CBA6F" w14:textId="77777777" w:rsidR="00966E35" w:rsidRPr="00637263" w:rsidRDefault="00966E35" w:rsidP="006B169A">
            <w:pPr>
              <w:snapToGrid w:val="0"/>
              <w:spacing w:before="60" w:after="60" w:line="240" w:lineRule="auto"/>
              <w:jc w:val="both"/>
              <w:rPr>
                <w:rFonts w:ascii="Garamond" w:hAnsi="Garamond" w:cs="Times New Roman"/>
                <w:color w:val="000000" w:themeColor="text1"/>
              </w:rPr>
            </w:pPr>
            <w:r w:rsidRPr="00637263">
              <w:rPr>
                <w:rFonts w:ascii="Garamond" w:hAnsi="Garamond" w:cs="Times New Roman"/>
                <w:color w:val="000000" w:themeColor="text1"/>
              </w:rPr>
              <w:t xml:space="preserve">Gwarancja produkcji części zamiennych [liczba lat] – min. 8 </w:t>
            </w:r>
          </w:p>
        </w:tc>
        <w:tc>
          <w:tcPr>
            <w:tcW w:w="1843" w:type="dxa"/>
            <w:tcBorders>
              <w:left w:val="single" w:sz="4" w:space="0" w:color="000000"/>
              <w:bottom w:val="single" w:sz="4" w:space="0" w:color="000000"/>
            </w:tcBorders>
            <w:shd w:val="clear" w:color="auto" w:fill="auto"/>
            <w:vAlign w:val="center"/>
          </w:tcPr>
          <w:p w14:paraId="61A92577" w14:textId="77777777" w:rsidR="00966E35" w:rsidRPr="00637263" w:rsidRDefault="002F5287" w:rsidP="00BC771B">
            <w:pPr>
              <w:suppressAutoHyphens/>
              <w:snapToGrid w:val="0"/>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w:t>
            </w:r>
            <w:r w:rsidR="00B866E3" w:rsidRPr="00637263">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tcPr>
          <w:p w14:paraId="310F2AB6" w14:textId="77777777" w:rsidR="00966E35" w:rsidRPr="00637263" w:rsidRDefault="00966E35" w:rsidP="00BC771B">
            <w:pPr>
              <w:suppressAutoHyphens/>
              <w:snapToGrid w:val="0"/>
              <w:spacing w:after="0" w:line="240" w:lineRule="auto"/>
              <w:rPr>
                <w:rFonts w:ascii="Garamond" w:eastAsia="Times New Roman" w:hAnsi="Garamond" w:cs="Times New Roman"/>
                <w:lang w:eastAsia="ar-SA"/>
              </w:rPr>
            </w:pPr>
          </w:p>
        </w:tc>
        <w:tc>
          <w:tcPr>
            <w:tcW w:w="2334" w:type="dxa"/>
            <w:tcBorders>
              <w:left w:val="single" w:sz="4" w:space="0" w:color="000000"/>
              <w:bottom w:val="single" w:sz="4" w:space="0" w:color="000000"/>
              <w:right w:val="single" w:sz="4" w:space="0" w:color="000000"/>
            </w:tcBorders>
            <w:shd w:val="clear" w:color="auto" w:fill="auto"/>
            <w:vAlign w:val="center"/>
          </w:tcPr>
          <w:p w14:paraId="2DE651D9" w14:textId="77777777" w:rsidR="00966E35" w:rsidRPr="00637263" w:rsidRDefault="00B866E3" w:rsidP="00BC771B">
            <w:pPr>
              <w:suppressAutoHyphens/>
              <w:snapToGrid w:val="0"/>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966E35" w:rsidRPr="00637263" w14:paraId="70AB25A4" w14:textId="77777777" w:rsidTr="00F112DA">
        <w:tc>
          <w:tcPr>
            <w:tcW w:w="568" w:type="dxa"/>
            <w:tcBorders>
              <w:top w:val="single" w:sz="4" w:space="0" w:color="000000"/>
              <w:left w:val="single" w:sz="4" w:space="0" w:color="000000"/>
              <w:bottom w:val="single" w:sz="4" w:space="0" w:color="000000"/>
            </w:tcBorders>
            <w:shd w:val="clear" w:color="auto" w:fill="auto"/>
          </w:tcPr>
          <w:p w14:paraId="37B168BF" w14:textId="77777777" w:rsidR="00966E35" w:rsidRPr="00637263" w:rsidRDefault="00966E35" w:rsidP="006B169A">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vAlign w:val="center"/>
          </w:tcPr>
          <w:p w14:paraId="2C0C31F1" w14:textId="77777777" w:rsidR="00966E35" w:rsidRPr="00637263" w:rsidRDefault="00966E35" w:rsidP="006B169A">
            <w:pPr>
              <w:tabs>
                <w:tab w:val="left" w:pos="0"/>
              </w:tabs>
              <w:snapToGrid w:val="0"/>
              <w:spacing w:before="60" w:after="60" w:line="240" w:lineRule="auto"/>
              <w:jc w:val="both"/>
              <w:rPr>
                <w:rFonts w:ascii="Garamond" w:hAnsi="Garamond" w:cs="Times New Roman"/>
                <w:color w:val="000000" w:themeColor="text1"/>
              </w:rPr>
            </w:pPr>
            <w:r w:rsidRPr="00637263">
              <w:rPr>
                <w:rFonts w:ascii="Garamond" w:hAnsi="Garamond" w:cs="Times New Roman"/>
                <w:color w:val="000000" w:themeColor="text1"/>
              </w:rPr>
              <w:t>Przedłużenie okresu gwarancji o każdy dzień trwającej naprawy</w:t>
            </w:r>
          </w:p>
        </w:tc>
        <w:tc>
          <w:tcPr>
            <w:tcW w:w="1843" w:type="dxa"/>
            <w:tcBorders>
              <w:top w:val="single" w:sz="4" w:space="0" w:color="000000"/>
              <w:left w:val="single" w:sz="4" w:space="0" w:color="000000"/>
              <w:bottom w:val="single" w:sz="4" w:space="0" w:color="000000"/>
            </w:tcBorders>
            <w:shd w:val="clear" w:color="auto" w:fill="auto"/>
            <w:vAlign w:val="center"/>
          </w:tcPr>
          <w:p w14:paraId="6AE4BA1F" w14:textId="77777777" w:rsidR="00966E35" w:rsidRPr="00637263" w:rsidRDefault="00966E35" w:rsidP="00BC771B">
            <w:pPr>
              <w:suppressAutoHyphens/>
              <w:snapToGrid w:val="0"/>
              <w:spacing w:after="16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tcPr>
          <w:p w14:paraId="63C533B7" w14:textId="77777777" w:rsidR="00966E35" w:rsidRPr="00637263"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DE872" w14:textId="77777777" w:rsidR="00966E35" w:rsidRPr="00637263" w:rsidRDefault="00966E35" w:rsidP="00BC771B">
            <w:pPr>
              <w:suppressAutoHyphens/>
              <w:snapToGrid w:val="0"/>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966E35" w:rsidRPr="00637263" w14:paraId="465C6AE8" w14:textId="77777777" w:rsidTr="00F112DA">
        <w:tc>
          <w:tcPr>
            <w:tcW w:w="568" w:type="dxa"/>
            <w:tcBorders>
              <w:top w:val="single" w:sz="4" w:space="0" w:color="000000"/>
              <w:left w:val="single" w:sz="4" w:space="0" w:color="000000"/>
              <w:bottom w:val="single" w:sz="4" w:space="0" w:color="000000"/>
            </w:tcBorders>
            <w:shd w:val="clear" w:color="auto" w:fill="auto"/>
            <w:vAlign w:val="center"/>
          </w:tcPr>
          <w:p w14:paraId="70D008AD" w14:textId="77777777" w:rsidR="00966E35" w:rsidRPr="00637263" w:rsidRDefault="00966E35" w:rsidP="006B169A">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8080" w:type="dxa"/>
            <w:tcBorders>
              <w:top w:val="single" w:sz="4" w:space="0" w:color="000000"/>
              <w:left w:val="single" w:sz="4" w:space="0" w:color="000000"/>
              <w:bottom w:val="single" w:sz="4" w:space="0" w:color="000000"/>
            </w:tcBorders>
            <w:shd w:val="clear" w:color="auto" w:fill="auto"/>
          </w:tcPr>
          <w:p w14:paraId="77E9B7AD" w14:textId="77777777" w:rsidR="00966E35" w:rsidRPr="00637263" w:rsidRDefault="00966E35" w:rsidP="006B169A">
            <w:pPr>
              <w:suppressAutoHyphens/>
              <w:snapToGrid w:val="0"/>
              <w:spacing w:before="60" w:after="60" w:line="240" w:lineRule="auto"/>
              <w:rPr>
                <w:rFonts w:ascii="Garamond" w:eastAsia="Times New Roman" w:hAnsi="Garamond" w:cs="Times New Roman"/>
                <w:lang w:eastAsia="ar-SA"/>
              </w:rPr>
            </w:pPr>
            <w:r w:rsidRPr="00637263">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843" w:type="dxa"/>
            <w:tcBorders>
              <w:top w:val="single" w:sz="4" w:space="0" w:color="000000"/>
              <w:left w:val="single" w:sz="4" w:space="0" w:color="000000"/>
              <w:bottom w:val="single" w:sz="4" w:space="0" w:color="000000"/>
            </w:tcBorders>
            <w:shd w:val="clear" w:color="auto" w:fill="auto"/>
            <w:vAlign w:val="center"/>
          </w:tcPr>
          <w:p w14:paraId="5C38582A" w14:textId="77777777" w:rsidR="00966E35" w:rsidRPr="00637263" w:rsidRDefault="00966E35" w:rsidP="00BC771B">
            <w:pPr>
              <w:suppressAutoHyphens/>
              <w:snapToGrid w:val="0"/>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789B27E2" w14:textId="77777777" w:rsidR="00966E35" w:rsidRPr="00637263" w:rsidRDefault="00966E35" w:rsidP="00BC771B">
            <w:pPr>
              <w:suppressAutoHyphens/>
              <w:snapToGrid w:val="0"/>
              <w:spacing w:after="0" w:line="240" w:lineRule="auto"/>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60721" w14:textId="77777777" w:rsidR="00966E35" w:rsidRPr="00637263" w:rsidRDefault="00966E35" w:rsidP="00BC771B">
            <w:pPr>
              <w:suppressAutoHyphens/>
              <w:snapToGrid w:val="0"/>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jeden – 5 pkt, więcej – 0 pkt</w:t>
            </w:r>
          </w:p>
        </w:tc>
      </w:tr>
    </w:tbl>
    <w:p w14:paraId="627E321A" w14:textId="77777777" w:rsidR="00BC771B" w:rsidRPr="00637263" w:rsidRDefault="00BC771B" w:rsidP="00BC771B">
      <w:pPr>
        <w:suppressAutoHyphens/>
        <w:spacing w:after="0" w:line="240" w:lineRule="auto"/>
        <w:rPr>
          <w:rFonts w:ascii="Garamond" w:eastAsia="Times New Roman" w:hAnsi="Garamond" w:cs="Times New Roman"/>
          <w:b/>
          <w:lang w:eastAsia="ar-SA"/>
        </w:rPr>
      </w:pPr>
    </w:p>
    <w:p w14:paraId="1E54F7E6" w14:textId="77777777" w:rsidR="00BC771B" w:rsidRPr="00637263" w:rsidRDefault="00EE670C" w:rsidP="006A1742">
      <w:pPr>
        <w:jc w:val="center"/>
        <w:rPr>
          <w:rFonts w:ascii="Garamond" w:eastAsia="Times New Roman" w:hAnsi="Garamond" w:cs="Times New Roman"/>
          <w:b/>
          <w:lang w:eastAsia="ar-SA"/>
        </w:rPr>
      </w:pPr>
      <w:r w:rsidRPr="00637263">
        <w:rPr>
          <w:rFonts w:ascii="Garamond" w:eastAsia="Times New Roman" w:hAnsi="Garamond" w:cs="Times New Roman"/>
          <w:b/>
          <w:lang w:eastAsia="ar-SA"/>
        </w:rPr>
        <w:t>WARUNKI SERWISU</w:t>
      </w:r>
    </w:p>
    <w:tbl>
      <w:tblPr>
        <w:tblW w:w="14896" w:type="dxa"/>
        <w:tblInd w:w="-356" w:type="dxa"/>
        <w:tblLayout w:type="fixed"/>
        <w:tblCellMar>
          <w:left w:w="70" w:type="dxa"/>
          <w:right w:w="70" w:type="dxa"/>
        </w:tblCellMar>
        <w:tblLook w:val="0000" w:firstRow="0" w:lastRow="0" w:firstColumn="0" w:lastColumn="0" w:noHBand="0" w:noVBand="0"/>
      </w:tblPr>
      <w:tblGrid>
        <w:gridCol w:w="568"/>
        <w:gridCol w:w="8080"/>
        <w:gridCol w:w="1843"/>
        <w:gridCol w:w="2126"/>
        <w:gridCol w:w="2270"/>
        <w:gridCol w:w="9"/>
      </w:tblGrid>
      <w:tr w:rsidR="00BC771B" w:rsidRPr="00637263" w14:paraId="3F6A3E3C" w14:textId="77777777" w:rsidTr="002F5287">
        <w:trPr>
          <w:gridAfter w:val="1"/>
          <w:wAfter w:w="9" w:type="dxa"/>
        </w:trPr>
        <w:tc>
          <w:tcPr>
            <w:tcW w:w="568" w:type="dxa"/>
            <w:tcBorders>
              <w:top w:val="single" w:sz="4" w:space="0" w:color="000000"/>
              <w:left w:val="single" w:sz="4" w:space="0" w:color="000000"/>
              <w:bottom w:val="single" w:sz="4" w:space="0" w:color="000000"/>
            </w:tcBorders>
            <w:shd w:val="clear" w:color="auto" w:fill="auto"/>
            <w:vAlign w:val="center"/>
          </w:tcPr>
          <w:p w14:paraId="3CB6EDF9" w14:textId="77777777" w:rsidR="00BC771B" w:rsidRPr="00637263" w:rsidRDefault="00BC771B" w:rsidP="00BC771B">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LP</w:t>
            </w:r>
          </w:p>
        </w:tc>
        <w:tc>
          <w:tcPr>
            <w:tcW w:w="8080" w:type="dxa"/>
            <w:tcBorders>
              <w:top w:val="single" w:sz="4" w:space="0" w:color="000000"/>
              <w:left w:val="single" w:sz="4" w:space="0" w:color="000000"/>
              <w:bottom w:val="single" w:sz="4" w:space="0" w:color="000000"/>
            </w:tcBorders>
            <w:shd w:val="clear" w:color="auto" w:fill="auto"/>
            <w:vAlign w:val="center"/>
          </w:tcPr>
          <w:p w14:paraId="50D444DE" w14:textId="77777777" w:rsidR="00BC771B" w:rsidRPr="0063726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37263">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7A62E990" w14:textId="77777777" w:rsidR="00BC771B" w:rsidRPr="00637263" w:rsidRDefault="00BC771B" w:rsidP="00BC771B">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72F40" w14:textId="77777777" w:rsidR="00BC771B" w:rsidRPr="00637263" w:rsidRDefault="00BC771B" w:rsidP="00BC771B">
            <w:pPr>
              <w:suppressAutoHyphens/>
              <w:snapToGrid w:val="0"/>
              <w:spacing w:after="0" w:line="240" w:lineRule="auto"/>
              <w:jc w:val="center"/>
              <w:rPr>
                <w:rFonts w:ascii="Garamond" w:eastAsia="Times New Roman" w:hAnsi="Garamond" w:cs="Times New Roman"/>
                <w:b/>
                <w:bCs/>
                <w:lang w:eastAsia="ar-SA"/>
              </w:rPr>
            </w:pPr>
            <w:r w:rsidRPr="00637263">
              <w:rPr>
                <w:rFonts w:ascii="Garamond" w:eastAsia="Times New Roman" w:hAnsi="Garamond" w:cs="Times New Roman"/>
                <w:b/>
                <w:bCs/>
                <w:lang w:eastAsia="ar-SA"/>
              </w:rPr>
              <w:t>PARAMETR OFEROWANY</w:t>
            </w:r>
          </w:p>
        </w:tc>
        <w:tc>
          <w:tcPr>
            <w:tcW w:w="2270" w:type="dxa"/>
            <w:tcBorders>
              <w:top w:val="single" w:sz="4" w:space="0" w:color="auto"/>
              <w:bottom w:val="single" w:sz="4" w:space="0" w:color="auto"/>
              <w:right w:val="single" w:sz="4" w:space="0" w:color="auto"/>
            </w:tcBorders>
            <w:shd w:val="clear" w:color="auto" w:fill="auto"/>
          </w:tcPr>
          <w:p w14:paraId="0BCC807F" w14:textId="77777777" w:rsidR="00BC771B" w:rsidRPr="00637263" w:rsidRDefault="00BC771B" w:rsidP="00BC771B">
            <w:pPr>
              <w:spacing w:after="0" w:line="240" w:lineRule="auto"/>
              <w:jc w:val="center"/>
              <w:rPr>
                <w:rFonts w:ascii="Garamond" w:eastAsia="Times New Roman" w:hAnsi="Garamond" w:cs="Times New Roman"/>
                <w:bCs/>
                <w:lang w:eastAsia="ar-SA"/>
              </w:rPr>
            </w:pPr>
            <w:r w:rsidRPr="00637263">
              <w:rPr>
                <w:rFonts w:ascii="Garamond" w:eastAsia="Times New Roman" w:hAnsi="Garamond" w:cs="Times New Roman"/>
                <w:b/>
                <w:bCs/>
                <w:lang w:eastAsia="ar-SA"/>
              </w:rPr>
              <w:t>SPOSÓB OCENY</w:t>
            </w:r>
          </w:p>
        </w:tc>
      </w:tr>
      <w:tr w:rsidR="00E42DA8" w:rsidRPr="00637263" w14:paraId="1609AFFD" w14:textId="77777777" w:rsidTr="002F5287">
        <w:trPr>
          <w:gridAfter w:val="1"/>
          <w:wAfter w:w="9" w:type="dxa"/>
        </w:trPr>
        <w:tc>
          <w:tcPr>
            <w:tcW w:w="568" w:type="dxa"/>
            <w:tcBorders>
              <w:top w:val="single" w:sz="4" w:space="0" w:color="000000"/>
              <w:left w:val="single" w:sz="4" w:space="0" w:color="000000"/>
              <w:bottom w:val="single" w:sz="4" w:space="0" w:color="000000"/>
            </w:tcBorders>
            <w:shd w:val="clear" w:color="auto" w:fill="auto"/>
            <w:vAlign w:val="center"/>
          </w:tcPr>
          <w:p w14:paraId="69E2632E" w14:textId="77777777" w:rsidR="00E42DA8" w:rsidRPr="00637263"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tcPr>
          <w:p w14:paraId="2D03BE51" w14:textId="77777777" w:rsidR="00E42DA8" w:rsidRPr="00637263" w:rsidRDefault="00E42DA8" w:rsidP="00B10544">
            <w:pPr>
              <w:snapToGrid w:val="0"/>
              <w:spacing w:before="60" w:after="60" w:line="288" w:lineRule="auto"/>
              <w:jc w:val="both"/>
              <w:rPr>
                <w:rFonts w:ascii="Garamond" w:hAnsi="Garamond" w:cs="Times New Roman"/>
                <w:color w:val="000000" w:themeColor="text1"/>
              </w:rPr>
            </w:pPr>
            <w:r w:rsidRPr="00637263">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03A904C4" w14:textId="77777777" w:rsidR="00E42DA8" w:rsidRPr="00637263" w:rsidRDefault="00E42DA8" w:rsidP="006B169A">
            <w:pPr>
              <w:suppressAutoHyphens/>
              <w:snapToGrid w:val="0"/>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w:t>
            </w:r>
            <w:r w:rsidR="006B169A" w:rsidRPr="00637263">
              <w:rPr>
                <w:rFonts w:ascii="Garamond" w:eastAsia="Times New Roman" w:hAnsi="Garamond" w:cs="Times New Roman"/>
                <w:lang w:eastAsia="ar-SA"/>
              </w:rPr>
              <w:t>a</w:t>
            </w:r>
            <w:r w:rsidRPr="00637263">
              <w:rPr>
                <w:rFonts w:ascii="Garamond" w:eastAsia="Times New Roman" w:hAnsi="Garamond" w:cs="Times New Roman"/>
                <w:lang w:eastAsia="ar-SA"/>
              </w:rPr>
              <w:t>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2896CB" w14:textId="77777777" w:rsidR="00E42DA8" w:rsidRPr="00637263" w:rsidRDefault="00E42DA8" w:rsidP="00F112DA">
            <w:pPr>
              <w:suppressAutoHyphens/>
              <w:spacing w:after="0" w:line="240" w:lineRule="auto"/>
              <w:ind w:right="-69"/>
              <w:jc w:val="center"/>
              <w:rPr>
                <w:rFonts w:ascii="Garamond" w:eastAsia="Times New Roman" w:hAnsi="Garamond" w:cs="Times New Roman"/>
                <w:lang w:eastAsia="ar-SA"/>
              </w:rPr>
            </w:pPr>
          </w:p>
        </w:tc>
        <w:tc>
          <w:tcPr>
            <w:tcW w:w="2270" w:type="dxa"/>
            <w:tcBorders>
              <w:bottom w:val="single" w:sz="4" w:space="0" w:color="auto"/>
              <w:right w:val="single" w:sz="4" w:space="0" w:color="auto"/>
            </w:tcBorders>
            <w:shd w:val="clear" w:color="auto" w:fill="auto"/>
            <w:vAlign w:val="center"/>
          </w:tcPr>
          <w:p w14:paraId="5E2D9714"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E42DA8" w:rsidRPr="00637263" w14:paraId="59AD4663" w14:textId="77777777" w:rsidTr="002F5287">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0CB12899" w14:textId="77777777" w:rsidR="00E42DA8" w:rsidRPr="00637263"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tcPr>
          <w:p w14:paraId="036F2517" w14:textId="77777777" w:rsidR="00E42DA8" w:rsidRPr="00637263" w:rsidRDefault="00E42DA8" w:rsidP="00B10544">
            <w:pPr>
              <w:snapToGrid w:val="0"/>
              <w:spacing w:before="60" w:after="60" w:line="240" w:lineRule="auto"/>
              <w:jc w:val="both"/>
              <w:rPr>
                <w:rFonts w:ascii="Garamond" w:hAnsi="Garamond" w:cs="Times New Roman"/>
                <w:color w:val="000000" w:themeColor="text1"/>
              </w:rPr>
            </w:pPr>
            <w:r w:rsidRPr="00637263">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vAlign w:val="center"/>
          </w:tcPr>
          <w:p w14:paraId="59EE9CF9"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208F072" w14:textId="77777777" w:rsidR="00E42DA8" w:rsidRPr="00637263"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1BFD2626"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E42DA8" w:rsidRPr="00637263" w14:paraId="457AF1BD" w14:textId="77777777" w:rsidTr="002F5287">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677221D9" w14:textId="77777777" w:rsidR="00E42DA8" w:rsidRPr="00637263"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tcPr>
          <w:p w14:paraId="20897287" w14:textId="77777777" w:rsidR="00E42DA8" w:rsidRPr="00637263" w:rsidRDefault="00E42DA8" w:rsidP="00B10544">
            <w:pPr>
              <w:pStyle w:val="Lista-kontynuacja24"/>
              <w:snapToGrid w:val="0"/>
              <w:spacing w:before="60" w:after="60"/>
              <w:ind w:left="0"/>
              <w:jc w:val="both"/>
              <w:rPr>
                <w:rFonts w:ascii="Garamond" w:hAnsi="Garamond"/>
                <w:color w:val="000000" w:themeColor="text1"/>
                <w:sz w:val="22"/>
                <w:szCs w:val="22"/>
              </w:rPr>
            </w:pPr>
            <w:r w:rsidRPr="00637263">
              <w:rPr>
                <w:rFonts w:ascii="Garamond" w:hAnsi="Garamond"/>
                <w:color w:val="000000" w:themeColor="text1"/>
                <w:sz w:val="22"/>
                <w:szCs w:val="22"/>
              </w:rPr>
              <w:t>Czas reakcji (dotyczy także reakcji zdalnej): „przyjęte zgłoszenie – podjęta naprawa” =&lt; 24 [godz.]</w:t>
            </w:r>
          </w:p>
        </w:tc>
        <w:tc>
          <w:tcPr>
            <w:tcW w:w="1843" w:type="dxa"/>
            <w:tcBorders>
              <w:top w:val="single" w:sz="4" w:space="0" w:color="000000"/>
              <w:left w:val="single" w:sz="4" w:space="0" w:color="000000"/>
              <w:bottom w:val="single" w:sz="4" w:space="0" w:color="000000"/>
            </w:tcBorders>
            <w:shd w:val="clear" w:color="auto" w:fill="auto"/>
            <w:vAlign w:val="center"/>
          </w:tcPr>
          <w:p w14:paraId="53FB5FB6"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93AB92" w14:textId="77777777" w:rsidR="00E42DA8" w:rsidRPr="00637263"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5529F3CD"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E42DA8" w:rsidRPr="00637263" w14:paraId="285FF36A" w14:textId="77777777" w:rsidTr="002F5287">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1898B994" w14:textId="77777777" w:rsidR="00E42DA8" w:rsidRPr="00637263"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tcPr>
          <w:p w14:paraId="3614150B" w14:textId="77777777" w:rsidR="00E42DA8" w:rsidRPr="00637263" w:rsidRDefault="00E42DA8" w:rsidP="00B10544">
            <w:pPr>
              <w:pStyle w:val="Lista-kontynuacja24"/>
              <w:snapToGrid w:val="0"/>
              <w:spacing w:before="60" w:after="60"/>
              <w:ind w:left="0"/>
              <w:jc w:val="both"/>
              <w:rPr>
                <w:rFonts w:ascii="Garamond" w:hAnsi="Garamond"/>
                <w:color w:val="000000" w:themeColor="text1"/>
                <w:sz w:val="22"/>
                <w:szCs w:val="22"/>
              </w:rPr>
            </w:pPr>
            <w:r w:rsidRPr="00637263">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vAlign w:val="center"/>
          </w:tcPr>
          <w:p w14:paraId="3B781C44"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9E12B4E" w14:textId="77777777" w:rsidR="00E42DA8" w:rsidRPr="00637263"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1E471792"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E42DA8" w:rsidRPr="00637263" w14:paraId="2F97B42B" w14:textId="77777777" w:rsidTr="002F5287">
        <w:trPr>
          <w:gridAfter w:val="1"/>
          <w:wAfter w:w="9" w:type="dxa"/>
          <w:trHeight w:val="527"/>
        </w:trPr>
        <w:tc>
          <w:tcPr>
            <w:tcW w:w="568" w:type="dxa"/>
            <w:tcBorders>
              <w:top w:val="single" w:sz="4" w:space="0" w:color="000000"/>
              <w:left w:val="single" w:sz="4" w:space="0" w:color="000000"/>
              <w:bottom w:val="single" w:sz="4" w:space="0" w:color="000000"/>
            </w:tcBorders>
            <w:shd w:val="clear" w:color="auto" w:fill="auto"/>
          </w:tcPr>
          <w:p w14:paraId="0409E5E7" w14:textId="77777777" w:rsidR="00E42DA8" w:rsidRPr="00637263"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tcPr>
          <w:p w14:paraId="0AC591D5" w14:textId="77777777" w:rsidR="00E42DA8" w:rsidRPr="00637263" w:rsidRDefault="00E42DA8" w:rsidP="00B10544">
            <w:pPr>
              <w:pStyle w:val="Lista-kontynuacja24"/>
              <w:snapToGrid w:val="0"/>
              <w:spacing w:before="60" w:after="60"/>
              <w:ind w:left="0"/>
              <w:jc w:val="both"/>
              <w:rPr>
                <w:rFonts w:ascii="Garamond" w:hAnsi="Garamond"/>
                <w:color w:val="000000" w:themeColor="text1"/>
                <w:sz w:val="22"/>
                <w:szCs w:val="22"/>
              </w:rPr>
            </w:pPr>
            <w:r w:rsidRPr="00637263">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vAlign w:val="center"/>
          </w:tcPr>
          <w:p w14:paraId="587853B9"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B30B4A7" w14:textId="77777777" w:rsidR="00E42DA8" w:rsidRPr="00637263"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bottom w:val="single" w:sz="4" w:space="0" w:color="auto"/>
              <w:right w:val="single" w:sz="4" w:space="0" w:color="auto"/>
            </w:tcBorders>
            <w:shd w:val="clear" w:color="auto" w:fill="auto"/>
            <w:vAlign w:val="center"/>
          </w:tcPr>
          <w:p w14:paraId="368F3958"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E42DA8" w:rsidRPr="00637263" w14:paraId="4944F82E" w14:textId="77777777" w:rsidTr="002F5287">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69E7AF3C" w14:textId="77777777" w:rsidR="00E42DA8" w:rsidRPr="00637263"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tcPr>
          <w:p w14:paraId="783A73ED" w14:textId="77777777" w:rsidR="00E42DA8" w:rsidRPr="00637263" w:rsidRDefault="00E42DA8" w:rsidP="00B10544">
            <w:pPr>
              <w:snapToGrid w:val="0"/>
              <w:spacing w:before="60" w:after="60" w:line="240" w:lineRule="auto"/>
              <w:jc w:val="both"/>
              <w:rPr>
                <w:rFonts w:ascii="Garamond" w:hAnsi="Garamond" w:cs="Times New Roman"/>
                <w:color w:val="000000" w:themeColor="text1"/>
              </w:rPr>
            </w:pPr>
            <w:r w:rsidRPr="00637263">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vAlign w:val="center"/>
          </w:tcPr>
          <w:p w14:paraId="757E30D9"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524E873" w14:textId="77777777" w:rsidR="00E42DA8" w:rsidRPr="00637263"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right w:val="single" w:sz="4" w:space="0" w:color="auto"/>
            </w:tcBorders>
            <w:shd w:val="clear" w:color="auto" w:fill="auto"/>
            <w:vAlign w:val="center"/>
          </w:tcPr>
          <w:p w14:paraId="73F641BD"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E42DA8" w:rsidRPr="00637263" w14:paraId="05AD3BF0" w14:textId="77777777" w:rsidTr="002F5287">
        <w:trPr>
          <w:gridAfter w:val="1"/>
          <w:wAfter w:w="9" w:type="dxa"/>
        </w:trPr>
        <w:tc>
          <w:tcPr>
            <w:tcW w:w="568" w:type="dxa"/>
            <w:tcBorders>
              <w:top w:val="single" w:sz="4" w:space="0" w:color="000000"/>
              <w:left w:val="single" w:sz="4" w:space="0" w:color="000000"/>
              <w:bottom w:val="single" w:sz="4" w:space="0" w:color="000000"/>
            </w:tcBorders>
            <w:shd w:val="clear" w:color="auto" w:fill="auto"/>
          </w:tcPr>
          <w:p w14:paraId="75F1D4C0" w14:textId="77777777" w:rsidR="00E42DA8" w:rsidRPr="00637263" w:rsidRDefault="00E42DA8" w:rsidP="00B10544">
            <w:pPr>
              <w:pStyle w:val="Akapitzlist"/>
              <w:numPr>
                <w:ilvl w:val="0"/>
                <w:numId w:val="31"/>
              </w:numPr>
              <w:spacing w:before="60" w:after="60" w:line="288" w:lineRule="auto"/>
              <w:ind w:hanging="645"/>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vAlign w:val="center"/>
          </w:tcPr>
          <w:p w14:paraId="597BB3FF" w14:textId="77777777" w:rsidR="00E42DA8" w:rsidRPr="00637263" w:rsidRDefault="00E42DA8" w:rsidP="00B10544">
            <w:pPr>
              <w:tabs>
                <w:tab w:val="left" w:pos="0"/>
              </w:tabs>
              <w:snapToGrid w:val="0"/>
              <w:spacing w:before="60" w:after="60" w:line="240" w:lineRule="auto"/>
              <w:jc w:val="both"/>
              <w:rPr>
                <w:rFonts w:ascii="Garamond" w:hAnsi="Garamond" w:cs="Times New Roman"/>
                <w:color w:val="000000" w:themeColor="text1"/>
              </w:rPr>
            </w:pPr>
            <w:r w:rsidRPr="00637263">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vAlign w:val="center"/>
          </w:tcPr>
          <w:p w14:paraId="79B52D5A" w14:textId="77777777" w:rsidR="00E42DA8" w:rsidRPr="00637263" w:rsidRDefault="00E42DA8"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699CF3B" w14:textId="77777777" w:rsidR="00E42DA8" w:rsidRPr="00637263" w:rsidRDefault="00E42DA8" w:rsidP="00BC771B">
            <w:pPr>
              <w:suppressAutoHyphens/>
              <w:spacing w:after="0" w:line="240" w:lineRule="auto"/>
              <w:jc w:val="center"/>
              <w:rPr>
                <w:rFonts w:ascii="Garamond" w:eastAsia="Times New Roman" w:hAnsi="Garamond" w:cs="Times New Roman"/>
                <w:lang w:eastAsia="ar-SA"/>
              </w:rPr>
            </w:pPr>
          </w:p>
        </w:tc>
        <w:tc>
          <w:tcPr>
            <w:tcW w:w="2270" w:type="dxa"/>
            <w:tcBorders>
              <w:top w:val="single" w:sz="4" w:space="0" w:color="auto"/>
              <w:right w:val="single" w:sz="4" w:space="0" w:color="auto"/>
            </w:tcBorders>
            <w:shd w:val="clear" w:color="auto" w:fill="auto"/>
            <w:vAlign w:val="center"/>
          </w:tcPr>
          <w:p w14:paraId="45AFD5E3" w14:textId="77777777" w:rsidR="00E42DA8" w:rsidRPr="00637263" w:rsidRDefault="00B866E3" w:rsidP="006B169A">
            <w:pPr>
              <w:suppressAutoHyphens/>
              <w:spacing w:after="0" w:line="240" w:lineRule="auto"/>
              <w:jc w:val="center"/>
              <w:rPr>
                <w:rFonts w:ascii="Garamond" w:eastAsia="Times New Roman" w:hAnsi="Garamond" w:cs="Times New Roman"/>
                <w:lang w:eastAsia="ar-SA"/>
              </w:rPr>
            </w:pPr>
            <w:r w:rsidRPr="00637263">
              <w:rPr>
                <w:rFonts w:ascii="Garamond" w:eastAsia="Times New Roman" w:hAnsi="Garamond" w:cs="Times New Roman"/>
                <w:lang w:eastAsia="ar-SA"/>
              </w:rPr>
              <w:t>---</w:t>
            </w:r>
          </w:p>
        </w:tc>
      </w:tr>
      <w:tr w:rsidR="00E42DA8" w:rsidRPr="00637263" w14:paraId="11693A0A" w14:textId="77777777" w:rsidTr="002F5287">
        <w:tblPrEx>
          <w:tblBorders>
            <w:top w:val="single" w:sz="4" w:space="0" w:color="auto"/>
          </w:tblBorders>
        </w:tblPrEx>
        <w:trPr>
          <w:gridBefore w:val="4"/>
          <w:wBefore w:w="12617" w:type="dxa"/>
          <w:trHeight w:val="100"/>
        </w:trPr>
        <w:tc>
          <w:tcPr>
            <w:tcW w:w="2279" w:type="dxa"/>
            <w:gridSpan w:val="2"/>
            <w:tcBorders>
              <w:top w:val="single" w:sz="4" w:space="0" w:color="auto"/>
            </w:tcBorders>
          </w:tcPr>
          <w:p w14:paraId="61E10AD3" w14:textId="77777777" w:rsidR="00E42DA8" w:rsidRPr="00637263" w:rsidRDefault="00E42DA8" w:rsidP="00BC771B">
            <w:pPr>
              <w:suppressAutoHyphens/>
              <w:spacing w:after="0" w:line="240" w:lineRule="auto"/>
              <w:rPr>
                <w:rFonts w:ascii="Garamond" w:eastAsia="Times New Roman" w:hAnsi="Garamond" w:cs="Times New Roman"/>
                <w:lang w:eastAsia="ar-SA"/>
              </w:rPr>
            </w:pPr>
          </w:p>
        </w:tc>
      </w:tr>
    </w:tbl>
    <w:p w14:paraId="0CE44F01" w14:textId="77777777" w:rsidR="00B10544" w:rsidRPr="00637263" w:rsidRDefault="00B10544" w:rsidP="00637263">
      <w:pPr>
        <w:suppressAutoHyphens/>
        <w:spacing w:after="0" w:line="240" w:lineRule="auto"/>
        <w:rPr>
          <w:rFonts w:ascii="Garamond" w:eastAsia="Times New Roman" w:hAnsi="Garamond" w:cs="Times New Roman"/>
          <w:b/>
          <w:lang w:eastAsia="ar-SA"/>
        </w:rPr>
      </w:pPr>
    </w:p>
    <w:p w14:paraId="2DB783C6" w14:textId="77777777" w:rsidR="00BC771B" w:rsidRPr="00637263" w:rsidRDefault="00637263" w:rsidP="00CE0BB7">
      <w:pPr>
        <w:suppressAutoHyphens/>
        <w:spacing w:after="0" w:line="240" w:lineRule="auto"/>
        <w:jc w:val="center"/>
        <w:rPr>
          <w:rFonts w:ascii="Garamond" w:eastAsia="Times New Roman" w:hAnsi="Garamond" w:cs="Times New Roman"/>
          <w:b/>
          <w:lang w:eastAsia="ar-SA"/>
        </w:rPr>
      </w:pPr>
      <w:r w:rsidRPr="00637263">
        <w:rPr>
          <w:rFonts w:ascii="Garamond" w:eastAsia="Times New Roman" w:hAnsi="Garamond" w:cs="Times New Roman"/>
          <w:b/>
          <w:lang w:eastAsia="ar-SA"/>
        </w:rPr>
        <w:t>SZKOLENIA</w:t>
      </w:r>
    </w:p>
    <w:p w14:paraId="7447156C" w14:textId="77777777" w:rsidR="00BC771B" w:rsidRPr="00637263"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885" w:type="dxa"/>
        <w:tblInd w:w="-318" w:type="dxa"/>
        <w:tblLayout w:type="fixed"/>
        <w:tblLook w:val="04A0" w:firstRow="1" w:lastRow="0" w:firstColumn="1" w:lastColumn="0" w:noHBand="0" w:noVBand="1"/>
      </w:tblPr>
      <w:tblGrid>
        <w:gridCol w:w="568"/>
        <w:gridCol w:w="8080"/>
        <w:gridCol w:w="1843"/>
        <w:gridCol w:w="2268"/>
        <w:gridCol w:w="2126"/>
      </w:tblGrid>
      <w:tr w:rsidR="00E42DA8" w:rsidRPr="00637263" w14:paraId="1E8C5859" w14:textId="77777777" w:rsidTr="00AA5FEF">
        <w:tc>
          <w:tcPr>
            <w:tcW w:w="568" w:type="dxa"/>
            <w:vAlign w:val="center"/>
          </w:tcPr>
          <w:p w14:paraId="660DCFE9" w14:textId="77777777" w:rsidR="00E42DA8" w:rsidRPr="00637263" w:rsidRDefault="00E42DA8" w:rsidP="00DF2B72">
            <w:pPr>
              <w:suppressAutoHyphens/>
              <w:snapToGrid w:val="0"/>
              <w:jc w:val="center"/>
              <w:rPr>
                <w:rFonts w:ascii="Garamond" w:hAnsi="Garamond"/>
                <w:b/>
                <w:bCs/>
                <w:sz w:val="22"/>
                <w:szCs w:val="22"/>
                <w:lang w:eastAsia="ar-SA"/>
              </w:rPr>
            </w:pPr>
            <w:r w:rsidRPr="00637263">
              <w:rPr>
                <w:rFonts w:ascii="Garamond" w:hAnsi="Garamond"/>
                <w:b/>
                <w:bCs/>
                <w:sz w:val="22"/>
                <w:szCs w:val="22"/>
                <w:lang w:eastAsia="ar-SA"/>
              </w:rPr>
              <w:t>LP</w:t>
            </w:r>
          </w:p>
        </w:tc>
        <w:tc>
          <w:tcPr>
            <w:tcW w:w="8080" w:type="dxa"/>
            <w:vAlign w:val="center"/>
          </w:tcPr>
          <w:p w14:paraId="3AEE0B44" w14:textId="77777777" w:rsidR="00E42DA8" w:rsidRPr="00637263"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637263">
              <w:rPr>
                <w:rFonts w:ascii="Garamond" w:hAnsi="Garamond"/>
                <w:b/>
                <w:bCs/>
                <w:sz w:val="22"/>
                <w:szCs w:val="22"/>
                <w:lang w:eastAsia="ar-SA"/>
              </w:rPr>
              <w:t>PARAMETR</w:t>
            </w:r>
          </w:p>
        </w:tc>
        <w:tc>
          <w:tcPr>
            <w:tcW w:w="1843" w:type="dxa"/>
            <w:vAlign w:val="center"/>
          </w:tcPr>
          <w:p w14:paraId="5932FF93" w14:textId="77777777" w:rsidR="00E42DA8" w:rsidRPr="00637263" w:rsidRDefault="00E42DA8" w:rsidP="00DF2B72">
            <w:pPr>
              <w:suppressAutoHyphens/>
              <w:snapToGrid w:val="0"/>
              <w:jc w:val="center"/>
              <w:rPr>
                <w:rFonts w:ascii="Garamond" w:hAnsi="Garamond"/>
                <w:b/>
                <w:bCs/>
                <w:sz w:val="22"/>
                <w:szCs w:val="22"/>
                <w:lang w:eastAsia="ar-SA"/>
              </w:rPr>
            </w:pPr>
            <w:r w:rsidRPr="00637263">
              <w:rPr>
                <w:rFonts w:ascii="Garamond" w:hAnsi="Garamond"/>
                <w:b/>
                <w:bCs/>
                <w:sz w:val="22"/>
                <w:szCs w:val="22"/>
                <w:lang w:eastAsia="ar-SA"/>
              </w:rPr>
              <w:t>PARAMETR WYMAGANY</w:t>
            </w:r>
          </w:p>
        </w:tc>
        <w:tc>
          <w:tcPr>
            <w:tcW w:w="2268" w:type="dxa"/>
            <w:vAlign w:val="center"/>
          </w:tcPr>
          <w:p w14:paraId="14839C5F" w14:textId="77777777" w:rsidR="00E42DA8" w:rsidRPr="00637263" w:rsidRDefault="00E42DA8" w:rsidP="00DF2B72">
            <w:pPr>
              <w:suppressAutoHyphens/>
              <w:snapToGrid w:val="0"/>
              <w:jc w:val="center"/>
              <w:rPr>
                <w:rFonts w:ascii="Garamond" w:hAnsi="Garamond"/>
                <w:b/>
                <w:bCs/>
                <w:sz w:val="22"/>
                <w:szCs w:val="22"/>
                <w:lang w:eastAsia="ar-SA"/>
              </w:rPr>
            </w:pPr>
            <w:r w:rsidRPr="00637263">
              <w:rPr>
                <w:rFonts w:ascii="Garamond" w:hAnsi="Garamond"/>
                <w:b/>
                <w:bCs/>
                <w:sz w:val="22"/>
                <w:szCs w:val="22"/>
                <w:lang w:eastAsia="ar-SA"/>
              </w:rPr>
              <w:t>PARAMETR OFEROWANY</w:t>
            </w:r>
          </w:p>
        </w:tc>
        <w:tc>
          <w:tcPr>
            <w:tcW w:w="2126" w:type="dxa"/>
            <w:vAlign w:val="center"/>
          </w:tcPr>
          <w:p w14:paraId="1812A68E" w14:textId="77777777" w:rsidR="00E42DA8" w:rsidRPr="00637263" w:rsidRDefault="00E42DA8" w:rsidP="006B169A">
            <w:pPr>
              <w:jc w:val="center"/>
              <w:rPr>
                <w:rFonts w:ascii="Garamond" w:hAnsi="Garamond"/>
                <w:bCs/>
                <w:sz w:val="22"/>
                <w:szCs w:val="22"/>
                <w:lang w:eastAsia="ar-SA"/>
              </w:rPr>
            </w:pPr>
            <w:r w:rsidRPr="00637263">
              <w:rPr>
                <w:rFonts w:ascii="Garamond" w:hAnsi="Garamond"/>
                <w:b/>
                <w:bCs/>
                <w:sz w:val="22"/>
                <w:szCs w:val="22"/>
                <w:lang w:eastAsia="ar-SA"/>
              </w:rPr>
              <w:t>SPOSÓB OCENY</w:t>
            </w:r>
          </w:p>
        </w:tc>
      </w:tr>
      <w:tr w:rsidR="00B866E3" w:rsidRPr="00637263" w14:paraId="6CBC4A77" w14:textId="77777777" w:rsidTr="00AA5FEF">
        <w:tc>
          <w:tcPr>
            <w:tcW w:w="568" w:type="dxa"/>
          </w:tcPr>
          <w:p w14:paraId="0926221B" w14:textId="77777777" w:rsidR="00B866E3" w:rsidRPr="00637263" w:rsidRDefault="00B866E3" w:rsidP="006B169A">
            <w:pPr>
              <w:pStyle w:val="Akapitzlist"/>
              <w:numPr>
                <w:ilvl w:val="0"/>
                <w:numId w:val="31"/>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8080" w:type="dxa"/>
            <w:vAlign w:val="center"/>
          </w:tcPr>
          <w:p w14:paraId="16F71C22" w14:textId="77777777" w:rsidR="00B866E3" w:rsidRPr="00637263" w:rsidRDefault="00680F5C" w:rsidP="00DF2B72">
            <w:pPr>
              <w:snapToGrid w:val="0"/>
              <w:spacing w:line="288" w:lineRule="auto"/>
              <w:jc w:val="both"/>
              <w:rPr>
                <w:rFonts w:ascii="Garamond" w:hAnsi="Garamond"/>
                <w:b/>
                <w:bCs/>
                <w:color w:val="000000" w:themeColor="text1"/>
                <w:sz w:val="22"/>
                <w:szCs w:val="22"/>
              </w:rPr>
            </w:pPr>
            <w:r w:rsidRPr="00637263">
              <w:rPr>
                <w:rFonts w:ascii="Garamond" w:hAnsi="Garamond"/>
                <w:bCs/>
                <w:color w:val="000000" w:themeColor="text1"/>
                <w:sz w:val="22"/>
                <w:szCs w:val="22"/>
              </w:rPr>
              <w:t xml:space="preserve"> S</w:t>
            </w:r>
            <w:r w:rsidR="00B866E3" w:rsidRPr="00637263">
              <w:rPr>
                <w:rFonts w:ascii="Garamond" w:hAnsi="Garamond"/>
                <w:bCs/>
                <w:color w:val="000000" w:themeColor="text1"/>
                <w:sz w:val="22"/>
                <w:szCs w:val="22"/>
              </w:rPr>
              <w:t>zkolenia</w:t>
            </w:r>
            <w:r w:rsidRPr="00637263">
              <w:rPr>
                <w:rFonts w:ascii="Garamond" w:hAnsi="Garamond"/>
                <w:bCs/>
                <w:color w:val="000000" w:themeColor="text1"/>
                <w:sz w:val="22"/>
                <w:szCs w:val="22"/>
              </w:rPr>
              <w:t xml:space="preserve"> w trakcie dostawy i instalacji</w:t>
            </w:r>
          </w:p>
        </w:tc>
        <w:tc>
          <w:tcPr>
            <w:tcW w:w="1843" w:type="dxa"/>
            <w:vAlign w:val="center"/>
          </w:tcPr>
          <w:p w14:paraId="20FF1247" w14:textId="77777777" w:rsidR="00B866E3" w:rsidRPr="00637263" w:rsidRDefault="00B866E3" w:rsidP="006B169A">
            <w:pPr>
              <w:jc w:val="center"/>
              <w:rPr>
                <w:rFonts w:ascii="Garamond" w:hAnsi="Garamond"/>
                <w:sz w:val="22"/>
                <w:szCs w:val="22"/>
              </w:rPr>
            </w:pPr>
            <w:r w:rsidRPr="00637263">
              <w:rPr>
                <w:rFonts w:ascii="Garamond" w:hAnsi="Garamond"/>
                <w:sz w:val="22"/>
                <w:szCs w:val="22"/>
                <w:lang w:eastAsia="ar-SA"/>
              </w:rPr>
              <w:t>Tak</w:t>
            </w:r>
          </w:p>
        </w:tc>
        <w:tc>
          <w:tcPr>
            <w:tcW w:w="2268" w:type="dxa"/>
          </w:tcPr>
          <w:p w14:paraId="746D0408" w14:textId="77777777" w:rsidR="00B866E3" w:rsidRPr="00637263" w:rsidRDefault="00B866E3" w:rsidP="00BC771B">
            <w:pPr>
              <w:suppressAutoHyphens/>
              <w:rPr>
                <w:rFonts w:ascii="Garamond" w:hAnsi="Garamond"/>
                <w:sz w:val="22"/>
                <w:szCs w:val="22"/>
                <w:lang w:eastAsia="ar-SA"/>
              </w:rPr>
            </w:pPr>
          </w:p>
        </w:tc>
        <w:tc>
          <w:tcPr>
            <w:tcW w:w="2126" w:type="dxa"/>
            <w:vAlign w:val="center"/>
          </w:tcPr>
          <w:p w14:paraId="1540A9BC"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w:t>
            </w:r>
          </w:p>
        </w:tc>
      </w:tr>
    </w:tbl>
    <w:p w14:paraId="0E81A7C7" w14:textId="77777777" w:rsidR="00BC771B" w:rsidRPr="00637263" w:rsidRDefault="00637263" w:rsidP="00CE0BB7">
      <w:pPr>
        <w:suppressAutoHyphens/>
        <w:spacing w:after="0" w:line="240" w:lineRule="auto"/>
        <w:jc w:val="center"/>
        <w:rPr>
          <w:rFonts w:ascii="Garamond" w:eastAsia="Times New Roman" w:hAnsi="Garamond" w:cs="Times New Roman"/>
          <w:b/>
          <w:lang w:eastAsia="ar-SA"/>
        </w:rPr>
      </w:pPr>
      <w:r w:rsidRPr="00637263">
        <w:rPr>
          <w:rFonts w:ascii="Garamond" w:eastAsia="Times New Roman" w:hAnsi="Garamond" w:cs="Times New Roman"/>
          <w:b/>
          <w:lang w:eastAsia="ar-SA"/>
        </w:rPr>
        <w:t>DOKUMENTACJA</w:t>
      </w:r>
    </w:p>
    <w:p w14:paraId="1F0E2A2D" w14:textId="77777777" w:rsidR="00BC771B" w:rsidRPr="00637263" w:rsidRDefault="00BC771B" w:rsidP="00BC771B">
      <w:pPr>
        <w:suppressAutoHyphens/>
        <w:spacing w:after="0" w:line="240" w:lineRule="auto"/>
        <w:rPr>
          <w:rFonts w:ascii="Garamond" w:eastAsia="Times New Roman" w:hAnsi="Garamond" w:cs="Times New Roman"/>
          <w:lang w:eastAsia="ar-SA"/>
        </w:rPr>
      </w:pPr>
    </w:p>
    <w:tbl>
      <w:tblPr>
        <w:tblStyle w:val="Tabela-Siatka"/>
        <w:tblW w:w="14840" w:type="dxa"/>
        <w:tblInd w:w="-318" w:type="dxa"/>
        <w:tblLook w:val="04A0" w:firstRow="1" w:lastRow="0" w:firstColumn="1" w:lastColumn="0" w:noHBand="0" w:noVBand="1"/>
      </w:tblPr>
      <w:tblGrid>
        <w:gridCol w:w="568"/>
        <w:gridCol w:w="8080"/>
        <w:gridCol w:w="1843"/>
        <w:gridCol w:w="2269"/>
        <w:gridCol w:w="2080"/>
      </w:tblGrid>
      <w:tr w:rsidR="006B169A" w:rsidRPr="00637263" w14:paraId="42591E18" w14:textId="77777777" w:rsidTr="00AA5FEF">
        <w:tc>
          <w:tcPr>
            <w:tcW w:w="568" w:type="dxa"/>
            <w:vAlign w:val="center"/>
          </w:tcPr>
          <w:p w14:paraId="7D74D29E" w14:textId="77777777" w:rsidR="006B169A" w:rsidRPr="00637263" w:rsidRDefault="006B169A" w:rsidP="006B169A">
            <w:pPr>
              <w:suppressAutoHyphens/>
              <w:snapToGrid w:val="0"/>
              <w:jc w:val="center"/>
              <w:rPr>
                <w:rFonts w:ascii="Garamond" w:hAnsi="Garamond"/>
                <w:b/>
                <w:bCs/>
                <w:sz w:val="22"/>
                <w:szCs w:val="22"/>
                <w:lang w:eastAsia="ar-SA"/>
              </w:rPr>
            </w:pPr>
            <w:r w:rsidRPr="00637263">
              <w:rPr>
                <w:rFonts w:ascii="Garamond" w:hAnsi="Garamond"/>
                <w:b/>
                <w:bCs/>
                <w:sz w:val="22"/>
                <w:szCs w:val="22"/>
                <w:lang w:eastAsia="ar-SA"/>
              </w:rPr>
              <w:t>LP</w:t>
            </w:r>
          </w:p>
        </w:tc>
        <w:tc>
          <w:tcPr>
            <w:tcW w:w="8080" w:type="dxa"/>
            <w:vAlign w:val="center"/>
          </w:tcPr>
          <w:p w14:paraId="05C0E22D" w14:textId="77777777" w:rsidR="006B169A" w:rsidRPr="00637263" w:rsidRDefault="006B169A" w:rsidP="006B169A">
            <w:pPr>
              <w:keepNext/>
              <w:numPr>
                <w:ilvl w:val="2"/>
                <w:numId w:val="1"/>
              </w:numPr>
              <w:suppressAutoHyphens/>
              <w:snapToGrid w:val="0"/>
              <w:jc w:val="center"/>
              <w:outlineLvl w:val="2"/>
              <w:rPr>
                <w:rFonts w:ascii="Garamond" w:hAnsi="Garamond"/>
                <w:b/>
                <w:bCs/>
                <w:sz w:val="22"/>
                <w:szCs w:val="22"/>
                <w:lang w:eastAsia="ar-SA"/>
              </w:rPr>
            </w:pPr>
            <w:r w:rsidRPr="00637263">
              <w:rPr>
                <w:rFonts w:ascii="Garamond" w:hAnsi="Garamond"/>
                <w:b/>
                <w:bCs/>
                <w:sz w:val="22"/>
                <w:szCs w:val="22"/>
                <w:lang w:eastAsia="ar-SA"/>
              </w:rPr>
              <w:t>PARAMETR</w:t>
            </w:r>
          </w:p>
        </w:tc>
        <w:tc>
          <w:tcPr>
            <w:tcW w:w="1843" w:type="dxa"/>
            <w:vAlign w:val="center"/>
          </w:tcPr>
          <w:p w14:paraId="53B185AE" w14:textId="77777777" w:rsidR="006B169A" w:rsidRPr="00637263" w:rsidRDefault="006B169A" w:rsidP="006B169A">
            <w:pPr>
              <w:suppressAutoHyphens/>
              <w:snapToGrid w:val="0"/>
              <w:jc w:val="center"/>
              <w:rPr>
                <w:rFonts w:ascii="Garamond" w:hAnsi="Garamond"/>
                <w:b/>
                <w:bCs/>
                <w:sz w:val="22"/>
                <w:szCs w:val="22"/>
                <w:lang w:eastAsia="ar-SA"/>
              </w:rPr>
            </w:pPr>
            <w:r w:rsidRPr="00637263">
              <w:rPr>
                <w:rFonts w:ascii="Garamond" w:hAnsi="Garamond"/>
                <w:b/>
                <w:bCs/>
                <w:sz w:val="22"/>
                <w:szCs w:val="22"/>
                <w:lang w:eastAsia="ar-SA"/>
              </w:rPr>
              <w:t>PARAMETR WYMAGANY</w:t>
            </w:r>
          </w:p>
        </w:tc>
        <w:tc>
          <w:tcPr>
            <w:tcW w:w="2269" w:type="dxa"/>
            <w:vAlign w:val="center"/>
          </w:tcPr>
          <w:p w14:paraId="5C6239ED" w14:textId="77777777" w:rsidR="006B169A" w:rsidRPr="00637263" w:rsidRDefault="006B169A" w:rsidP="006B169A">
            <w:pPr>
              <w:suppressAutoHyphens/>
              <w:snapToGrid w:val="0"/>
              <w:jc w:val="center"/>
              <w:rPr>
                <w:rFonts w:ascii="Garamond" w:hAnsi="Garamond"/>
                <w:b/>
                <w:bCs/>
                <w:sz w:val="22"/>
                <w:szCs w:val="22"/>
                <w:lang w:eastAsia="ar-SA"/>
              </w:rPr>
            </w:pPr>
            <w:r w:rsidRPr="00637263">
              <w:rPr>
                <w:rFonts w:ascii="Garamond" w:hAnsi="Garamond"/>
                <w:b/>
                <w:bCs/>
                <w:sz w:val="22"/>
                <w:szCs w:val="22"/>
                <w:lang w:eastAsia="ar-SA"/>
              </w:rPr>
              <w:t>PARAMETR OFEROWANY</w:t>
            </w:r>
          </w:p>
        </w:tc>
        <w:tc>
          <w:tcPr>
            <w:tcW w:w="2080" w:type="dxa"/>
            <w:vAlign w:val="center"/>
          </w:tcPr>
          <w:p w14:paraId="3F553182" w14:textId="77777777" w:rsidR="006B169A" w:rsidRPr="00637263" w:rsidRDefault="006B169A" w:rsidP="006B169A">
            <w:pPr>
              <w:jc w:val="center"/>
              <w:rPr>
                <w:rFonts w:ascii="Garamond" w:hAnsi="Garamond"/>
                <w:bCs/>
                <w:sz w:val="22"/>
                <w:szCs w:val="22"/>
                <w:lang w:eastAsia="ar-SA"/>
              </w:rPr>
            </w:pPr>
            <w:r w:rsidRPr="00637263">
              <w:rPr>
                <w:rFonts w:ascii="Garamond" w:hAnsi="Garamond"/>
                <w:b/>
                <w:bCs/>
                <w:sz w:val="22"/>
                <w:szCs w:val="22"/>
                <w:lang w:eastAsia="ar-SA"/>
              </w:rPr>
              <w:t>SPOSÓB OCENY</w:t>
            </w:r>
          </w:p>
        </w:tc>
      </w:tr>
      <w:tr w:rsidR="00B866E3" w:rsidRPr="00637263" w14:paraId="55C42376" w14:textId="77777777" w:rsidTr="00AA5FEF">
        <w:tc>
          <w:tcPr>
            <w:tcW w:w="568" w:type="dxa"/>
          </w:tcPr>
          <w:p w14:paraId="6FE45EB3" w14:textId="77777777" w:rsidR="00B866E3" w:rsidRPr="00637263"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080" w:type="dxa"/>
          </w:tcPr>
          <w:p w14:paraId="2711ED05" w14:textId="77777777" w:rsidR="00B866E3" w:rsidRPr="00637263" w:rsidRDefault="00B866E3" w:rsidP="00DF2B72">
            <w:pPr>
              <w:autoSpaceDE w:val="0"/>
              <w:snapToGrid w:val="0"/>
              <w:spacing w:line="288" w:lineRule="auto"/>
              <w:jc w:val="both"/>
              <w:rPr>
                <w:rFonts w:ascii="Garamond" w:hAnsi="Garamond"/>
                <w:color w:val="000000" w:themeColor="text1"/>
                <w:sz w:val="22"/>
                <w:szCs w:val="22"/>
              </w:rPr>
            </w:pPr>
            <w:r w:rsidRPr="00637263">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vAlign w:val="center"/>
          </w:tcPr>
          <w:p w14:paraId="75BE932F"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Tak</w:t>
            </w:r>
          </w:p>
        </w:tc>
        <w:tc>
          <w:tcPr>
            <w:tcW w:w="2269" w:type="dxa"/>
          </w:tcPr>
          <w:p w14:paraId="2B215F06" w14:textId="77777777" w:rsidR="00B866E3" w:rsidRPr="00637263" w:rsidRDefault="00B866E3" w:rsidP="00BC771B">
            <w:pPr>
              <w:suppressAutoHyphens/>
              <w:rPr>
                <w:rFonts w:ascii="Garamond" w:hAnsi="Garamond"/>
                <w:sz w:val="22"/>
                <w:szCs w:val="22"/>
                <w:lang w:eastAsia="ar-SA"/>
              </w:rPr>
            </w:pPr>
          </w:p>
        </w:tc>
        <w:tc>
          <w:tcPr>
            <w:tcW w:w="2080" w:type="dxa"/>
            <w:vAlign w:val="center"/>
          </w:tcPr>
          <w:p w14:paraId="3A4720DA"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w:t>
            </w:r>
          </w:p>
        </w:tc>
      </w:tr>
      <w:tr w:rsidR="00B866E3" w:rsidRPr="00637263" w14:paraId="3B10F2A0" w14:textId="77777777" w:rsidTr="00AA5FEF">
        <w:tc>
          <w:tcPr>
            <w:tcW w:w="568" w:type="dxa"/>
          </w:tcPr>
          <w:p w14:paraId="60913EA8" w14:textId="77777777" w:rsidR="00B866E3" w:rsidRPr="00637263"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080" w:type="dxa"/>
          </w:tcPr>
          <w:p w14:paraId="3F1D963D" w14:textId="77777777" w:rsidR="00B866E3" w:rsidRPr="00637263" w:rsidRDefault="00B866E3" w:rsidP="00DF2B72">
            <w:pPr>
              <w:snapToGrid w:val="0"/>
              <w:spacing w:line="288" w:lineRule="auto"/>
              <w:jc w:val="both"/>
              <w:rPr>
                <w:rFonts w:ascii="Garamond" w:hAnsi="Garamond"/>
                <w:color w:val="000000" w:themeColor="text1"/>
                <w:sz w:val="22"/>
                <w:szCs w:val="22"/>
              </w:rPr>
            </w:pPr>
            <w:r w:rsidRPr="00637263">
              <w:rPr>
                <w:rFonts w:ascii="Garamond" w:hAnsi="Garamond"/>
                <w:color w:val="000000" w:themeColor="text1"/>
                <w:sz w:val="22"/>
                <w:szCs w:val="22"/>
              </w:rPr>
              <w:t xml:space="preserve">W cenie urządzenia znajduje się komplet akcesoriów, okablowania itp. asortymentu niezbędnego do uruchomienia i funkcjonowania aparatu jako całości w wymaganej </w:t>
            </w:r>
            <w:r w:rsidRPr="00637263">
              <w:rPr>
                <w:rFonts w:ascii="Garamond" w:hAnsi="Garamond"/>
                <w:color w:val="000000" w:themeColor="text1"/>
                <w:sz w:val="22"/>
                <w:szCs w:val="22"/>
              </w:rPr>
              <w:lastRenderedPageBreak/>
              <w:t>specyfikacją konfiguracji</w:t>
            </w:r>
          </w:p>
        </w:tc>
        <w:tc>
          <w:tcPr>
            <w:tcW w:w="1843" w:type="dxa"/>
            <w:vAlign w:val="center"/>
          </w:tcPr>
          <w:p w14:paraId="6D196884"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lastRenderedPageBreak/>
              <w:t>Tak</w:t>
            </w:r>
          </w:p>
        </w:tc>
        <w:tc>
          <w:tcPr>
            <w:tcW w:w="2269" w:type="dxa"/>
          </w:tcPr>
          <w:p w14:paraId="02CB7F4D" w14:textId="77777777" w:rsidR="00B866E3" w:rsidRPr="00637263" w:rsidRDefault="00B866E3" w:rsidP="00BC771B">
            <w:pPr>
              <w:suppressAutoHyphens/>
              <w:rPr>
                <w:rFonts w:ascii="Garamond" w:hAnsi="Garamond"/>
                <w:sz w:val="22"/>
                <w:szCs w:val="22"/>
                <w:lang w:eastAsia="ar-SA"/>
              </w:rPr>
            </w:pPr>
          </w:p>
        </w:tc>
        <w:tc>
          <w:tcPr>
            <w:tcW w:w="2080" w:type="dxa"/>
            <w:vAlign w:val="center"/>
          </w:tcPr>
          <w:p w14:paraId="53DF5D73"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w:t>
            </w:r>
          </w:p>
        </w:tc>
      </w:tr>
      <w:tr w:rsidR="00B866E3" w:rsidRPr="00637263" w14:paraId="66B5CB31" w14:textId="77777777" w:rsidTr="00AA5FEF">
        <w:tc>
          <w:tcPr>
            <w:tcW w:w="568" w:type="dxa"/>
          </w:tcPr>
          <w:p w14:paraId="1438B98C" w14:textId="77777777" w:rsidR="00B866E3" w:rsidRPr="00637263"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080" w:type="dxa"/>
            <w:vAlign w:val="center"/>
          </w:tcPr>
          <w:p w14:paraId="5F32E608" w14:textId="77777777" w:rsidR="00B866E3" w:rsidRPr="00637263" w:rsidRDefault="00B866E3" w:rsidP="00DF2B72">
            <w:pPr>
              <w:snapToGrid w:val="0"/>
              <w:spacing w:line="288" w:lineRule="auto"/>
              <w:jc w:val="both"/>
              <w:rPr>
                <w:rFonts w:ascii="Garamond" w:hAnsi="Garamond"/>
                <w:color w:val="000000" w:themeColor="text1"/>
                <w:sz w:val="22"/>
                <w:szCs w:val="22"/>
              </w:rPr>
            </w:pPr>
            <w:r w:rsidRPr="00637263">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3" w:type="dxa"/>
            <w:vAlign w:val="center"/>
          </w:tcPr>
          <w:p w14:paraId="3EAFA742"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Tak</w:t>
            </w:r>
          </w:p>
        </w:tc>
        <w:tc>
          <w:tcPr>
            <w:tcW w:w="2269" w:type="dxa"/>
          </w:tcPr>
          <w:p w14:paraId="73B06D75" w14:textId="77777777" w:rsidR="00B866E3" w:rsidRPr="00637263" w:rsidRDefault="00B866E3" w:rsidP="00BC771B">
            <w:pPr>
              <w:suppressAutoHyphens/>
              <w:rPr>
                <w:rFonts w:ascii="Garamond" w:hAnsi="Garamond"/>
                <w:sz w:val="22"/>
                <w:szCs w:val="22"/>
                <w:lang w:eastAsia="ar-SA"/>
              </w:rPr>
            </w:pPr>
          </w:p>
        </w:tc>
        <w:tc>
          <w:tcPr>
            <w:tcW w:w="2080" w:type="dxa"/>
            <w:vAlign w:val="center"/>
          </w:tcPr>
          <w:p w14:paraId="52642394"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w:t>
            </w:r>
          </w:p>
        </w:tc>
      </w:tr>
      <w:tr w:rsidR="00B866E3" w:rsidRPr="00637263" w14:paraId="2E95AF55" w14:textId="77777777" w:rsidTr="00AA5FEF">
        <w:tc>
          <w:tcPr>
            <w:tcW w:w="568" w:type="dxa"/>
          </w:tcPr>
          <w:p w14:paraId="6740FC40" w14:textId="77777777" w:rsidR="00B866E3" w:rsidRPr="00637263" w:rsidRDefault="00B866E3" w:rsidP="006A1742">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080" w:type="dxa"/>
          </w:tcPr>
          <w:p w14:paraId="431A2134" w14:textId="77777777" w:rsidR="00B866E3" w:rsidRPr="00637263" w:rsidRDefault="00B866E3" w:rsidP="00DF2B72">
            <w:pPr>
              <w:spacing w:line="288" w:lineRule="auto"/>
              <w:jc w:val="both"/>
              <w:rPr>
                <w:rFonts w:ascii="Garamond" w:hAnsi="Garamond"/>
                <w:color w:val="000000" w:themeColor="text1"/>
                <w:sz w:val="22"/>
                <w:szCs w:val="22"/>
              </w:rPr>
            </w:pPr>
            <w:r w:rsidRPr="00637263">
              <w:rPr>
                <w:rFonts w:ascii="Garamond" w:hAnsi="Garamond"/>
                <w:color w:val="000000" w:themeColor="text1"/>
                <w:sz w:val="22"/>
                <w:szCs w:val="22"/>
              </w:rPr>
              <w:t>Instrukcja konserwacji, mycia, dezynfekcji i sterylizacji dla poszczególnych elementów aparatów.</w:t>
            </w:r>
          </w:p>
        </w:tc>
        <w:tc>
          <w:tcPr>
            <w:tcW w:w="1843" w:type="dxa"/>
            <w:vAlign w:val="center"/>
          </w:tcPr>
          <w:p w14:paraId="5C78AEB1"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Tak</w:t>
            </w:r>
          </w:p>
        </w:tc>
        <w:tc>
          <w:tcPr>
            <w:tcW w:w="2269" w:type="dxa"/>
          </w:tcPr>
          <w:p w14:paraId="1CD29E3C" w14:textId="77777777" w:rsidR="00B866E3" w:rsidRPr="00637263" w:rsidRDefault="00B866E3" w:rsidP="00BC771B">
            <w:pPr>
              <w:suppressAutoHyphens/>
              <w:rPr>
                <w:rFonts w:ascii="Garamond" w:hAnsi="Garamond"/>
                <w:sz w:val="22"/>
                <w:szCs w:val="22"/>
                <w:lang w:eastAsia="ar-SA"/>
              </w:rPr>
            </w:pPr>
          </w:p>
        </w:tc>
        <w:tc>
          <w:tcPr>
            <w:tcW w:w="2080" w:type="dxa"/>
            <w:vAlign w:val="center"/>
          </w:tcPr>
          <w:p w14:paraId="570D26C8" w14:textId="77777777" w:rsidR="00B866E3" w:rsidRPr="00637263" w:rsidRDefault="00B866E3" w:rsidP="006A1742">
            <w:pPr>
              <w:jc w:val="center"/>
              <w:rPr>
                <w:rFonts w:ascii="Garamond" w:hAnsi="Garamond"/>
                <w:sz w:val="22"/>
                <w:szCs w:val="22"/>
              </w:rPr>
            </w:pPr>
            <w:r w:rsidRPr="00637263">
              <w:rPr>
                <w:rFonts w:ascii="Garamond" w:hAnsi="Garamond"/>
                <w:sz w:val="22"/>
                <w:szCs w:val="22"/>
                <w:lang w:eastAsia="ar-SA"/>
              </w:rPr>
              <w:t>---</w:t>
            </w:r>
          </w:p>
        </w:tc>
      </w:tr>
    </w:tbl>
    <w:p w14:paraId="01DCE879" w14:textId="77777777" w:rsidR="00BC771B" w:rsidRPr="00637263" w:rsidRDefault="00BC771B" w:rsidP="00BC771B">
      <w:pPr>
        <w:suppressAutoHyphens/>
        <w:spacing w:after="0" w:line="240" w:lineRule="auto"/>
        <w:rPr>
          <w:rFonts w:ascii="Garamond" w:eastAsia="Times New Roman" w:hAnsi="Garamond" w:cs="Times New Roman"/>
          <w:lang w:eastAsia="ar-SA"/>
        </w:rPr>
      </w:pPr>
      <w:bookmarkStart w:id="0" w:name="_GoBack"/>
      <w:bookmarkEnd w:id="0"/>
    </w:p>
    <w:p w14:paraId="12CF1857" w14:textId="77777777" w:rsidR="00CE0BB7" w:rsidRPr="00637263" w:rsidRDefault="00CE0BB7" w:rsidP="00BC771B">
      <w:pPr>
        <w:suppressAutoHyphens/>
        <w:spacing w:after="0" w:line="240" w:lineRule="auto"/>
        <w:rPr>
          <w:rFonts w:ascii="Garamond" w:eastAsia="Times New Roman" w:hAnsi="Garamond" w:cs="Times New Roman"/>
          <w:lang w:eastAsia="ar-SA"/>
        </w:rPr>
      </w:pPr>
    </w:p>
    <w:p w14:paraId="2DE585CB" w14:textId="77777777" w:rsidR="00BC771B" w:rsidRPr="00637263" w:rsidRDefault="00BC771B" w:rsidP="002F5287">
      <w:pPr>
        <w:suppressAutoHyphens/>
        <w:spacing w:after="0" w:line="240" w:lineRule="auto"/>
        <w:rPr>
          <w:rFonts w:ascii="Garamond" w:eastAsia="Times New Roman" w:hAnsi="Garamond" w:cs="Times New Roman"/>
          <w:lang w:eastAsia="ar-SA"/>
        </w:rPr>
      </w:pPr>
    </w:p>
    <w:sectPr w:rsidR="00BC771B" w:rsidRPr="00637263" w:rsidSect="00637263">
      <w:headerReference w:type="default" r:id="rId8"/>
      <w:footerReference w:type="default" r:id="rId9"/>
      <w:pgSz w:w="16838" w:h="11906" w:orient="landscape"/>
      <w:pgMar w:top="1135"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27124" w14:textId="77777777" w:rsidR="00FB135F" w:rsidRDefault="00FB135F" w:rsidP="002B10C5">
      <w:pPr>
        <w:spacing w:after="0" w:line="240" w:lineRule="auto"/>
      </w:pPr>
      <w:r>
        <w:separator/>
      </w:r>
    </w:p>
  </w:endnote>
  <w:endnote w:type="continuationSeparator" w:id="0">
    <w:p w14:paraId="6DE20C09" w14:textId="77777777" w:rsidR="00FB135F" w:rsidRDefault="00FB135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2477485"/>
      <w:docPartObj>
        <w:docPartGallery w:val="Page Numbers (Bottom of Page)"/>
        <w:docPartUnique/>
      </w:docPartObj>
    </w:sdtPr>
    <w:sdtEndPr/>
    <w:sdtContent>
      <w:p w14:paraId="69BCEA48" w14:textId="331FAE47" w:rsidR="0021481C" w:rsidRDefault="0021481C">
        <w:pPr>
          <w:pStyle w:val="Stopka"/>
          <w:jc w:val="right"/>
        </w:pPr>
        <w:r>
          <w:fldChar w:fldCharType="begin"/>
        </w:r>
        <w:r>
          <w:instrText>PAGE   \* MERGEFORMAT</w:instrText>
        </w:r>
        <w:r>
          <w:fldChar w:fldCharType="separate"/>
        </w:r>
        <w:r w:rsidR="00E26961">
          <w:rPr>
            <w:noProof/>
          </w:rPr>
          <w:t>10</w:t>
        </w:r>
        <w:r>
          <w:fldChar w:fldCharType="end"/>
        </w:r>
      </w:p>
    </w:sdtContent>
  </w:sdt>
  <w:p w14:paraId="0F74B67C" w14:textId="77777777" w:rsidR="0021481C" w:rsidRDefault="00214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27F95" w14:textId="77777777" w:rsidR="00FB135F" w:rsidRDefault="00FB135F" w:rsidP="002B10C5">
      <w:pPr>
        <w:spacing w:after="0" w:line="240" w:lineRule="auto"/>
      </w:pPr>
      <w:r>
        <w:separator/>
      </w:r>
    </w:p>
  </w:footnote>
  <w:footnote w:type="continuationSeparator" w:id="0">
    <w:p w14:paraId="050EA109" w14:textId="77777777" w:rsidR="00FB135F" w:rsidRDefault="00FB135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6BFF5" w14:textId="77777777" w:rsidR="0021481C" w:rsidRPr="004950AC" w:rsidRDefault="0021481C" w:rsidP="000800FB">
    <w:pPr>
      <w:pStyle w:val="Nagwek"/>
      <w:jc w:val="center"/>
    </w:pPr>
    <w:r>
      <w:rPr>
        <w:noProof/>
      </w:rPr>
      <w:drawing>
        <wp:inline distT="0" distB="0" distL="0" distR="0" wp14:anchorId="5FE59E30" wp14:editId="06F28210">
          <wp:extent cx="5753100" cy="6572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E67EE6"/>
    <w:multiLevelType w:val="hybridMultilevel"/>
    <w:tmpl w:val="554EFDA0"/>
    <w:lvl w:ilvl="0" w:tplc="69460362">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0"/>
  </w:num>
  <w:num w:numId="8">
    <w:abstractNumId w:val="14"/>
  </w:num>
  <w:num w:numId="9">
    <w:abstractNumId w:val="11"/>
  </w:num>
  <w:num w:numId="10">
    <w:abstractNumId w:val="27"/>
  </w:num>
  <w:num w:numId="11">
    <w:abstractNumId w:val="10"/>
  </w:num>
  <w:num w:numId="12">
    <w:abstractNumId w:val="22"/>
  </w:num>
  <w:num w:numId="13">
    <w:abstractNumId w:val="16"/>
  </w:num>
  <w:num w:numId="14">
    <w:abstractNumId w:val="25"/>
  </w:num>
  <w:num w:numId="15">
    <w:abstractNumId w:val="24"/>
  </w:num>
  <w:num w:numId="16">
    <w:abstractNumId w:val="17"/>
  </w:num>
  <w:num w:numId="17">
    <w:abstractNumId w:val="5"/>
  </w:num>
  <w:num w:numId="18">
    <w:abstractNumId w:val="9"/>
  </w:num>
  <w:num w:numId="19">
    <w:abstractNumId w:val="7"/>
  </w:num>
  <w:num w:numId="20">
    <w:abstractNumId w:val="23"/>
  </w:num>
  <w:num w:numId="21">
    <w:abstractNumId w:val="29"/>
  </w:num>
  <w:num w:numId="22">
    <w:abstractNumId w:val="6"/>
  </w:num>
  <w:num w:numId="23">
    <w:abstractNumId w:val="33"/>
  </w:num>
  <w:num w:numId="24">
    <w:abstractNumId w:val="19"/>
  </w:num>
  <w:num w:numId="25">
    <w:abstractNumId w:val="13"/>
  </w:num>
  <w:num w:numId="26">
    <w:abstractNumId w:val="31"/>
  </w:num>
  <w:num w:numId="27">
    <w:abstractNumId w:val="18"/>
  </w:num>
  <w:num w:numId="28">
    <w:abstractNumId w:val="28"/>
  </w:num>
  <w:num w:numId="29">
    <w:abstractNumId w:val="32"/>
  </w:num>
  <w:num w:numId="30">
    <w:abstractNumId w:val="12"/>
  </w:num>
  <w:num w:numId="31">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34EB"/>
    <w:rsid w:val="0001385B"/>
    <w:rsid w:val="00013B1F"/>
    <w:rsid w:val="000200DD"/>
    <w:rsid w:val="000205FD"/>
    <w:rsid w:val="00041E4B"/>
    <w:rsid w:val="000439CB"/>
    <w:rsid w:val="00062621"/>
    <w:rsid w:val="00063146"/>
    <w:rsid w:val="0006612C"/>
    <w:rsid w:val="000800FB"/>
    <w:rsid w:val="00082567"/>
    <w:rsid w:val="000872C6"/>
    <w:rsid w:val="000A01C5"/>
    <w:rsid w:val="000A42E2"/>
    <w:rsid w:val="000B13C0"/>
    <w:rsid w:val="000B3F15"/>
    <w:rsid w:val="000C38A6"/>
    <w:rsid w:val="000E296E"/>
    <w:rsid w:val="00106FA1"/>
    <w:rsid w:val="00107E9C"/>
    <w:rsid w:val="00134E3A"/>
    <w:rsid w:val="00153000"/>
    <w:rsid w:val="00186665"/>
    <w:rsid w:val="001903D2"/>
    <w:rsid w:val="00195D24"/>
    <w:rsid w:val="001A1AE4"/>
    <w:rsid w:val="001A26B2"/>
    <w:rsid w:val="001C5AC0"/>
    <w:rsid w:val="001C7137"/>
    <w:rsid w:val="001D0438"/>
    <w:rsid w:val="001D5F9A"/>
    <w:rsid w:val="001D7920"/>
    <w:rsid w:val="001F722D"/>
    <w:rsid w:val="001F741A"/>
    <w:rsid w:val="0021481C"/>
    <w:rsid w:val="00224229"/>
    <w:rsid w:val="00226290"/>
    <w:rsid w:val="00226C7E"/>
    <w:rsid w:val="00230493"/>
    <w:rsid w:val="00230D05"/>
    <w:rsid w:val="002418CF"/>
    <w:rsid w:val="00243245"/>
    <w:rsid w:val="00252F4E"/>
    <w:rsid w:val="00264D89"/>
    <w:rsid w:val="00275E43"/>
    <w:rsid w:val="00295846"/>
    <w:rsid w:val="002B1075"/>
    <w:rsid w:val="002B10C5"/>
    <w:rsid w:val="002E6120"/>
    <w:rsid w:val="002E7641"/>
    <w:rsid w:val="002F5287"/>
    <w:rsid w:val="00306F37"/>
    <w:rsid w:val="0031723C"/>
    <w:rsid w:val="00336D33"/>
    <w:rsid w:val="0035006A"/>
    <w:rsid w:val="003502EB"/>
    <w:rsid w:val="00361E18"/>
    <w:rsid w:val="00371CD7"/>
    <w:rsid w:val="003816D4"/>
    <w:rsid w:val="00386BDE"/>
    <w:rsid w:val="003870C0"/>
    <w:rsid w:val="00396262"/>
    <w:rsid w:val="00397487"/>
    <w:rsid w:val="003A580A"/>
    <w:rsid w:val="003A5949"/>
    <w:rsid w:val="003A61A6"/>
    <w:rsid w:val="003D437E"/>
    <w:rsid w:val="003F25EF"/>
    <w:rsid w:val="00420195"/>
    <w:rsid w:val="00431206"/>
    <w:rsid w:val="00444EC2"/>
    <w:rsid w:val="004537A6"/>
    <w:rsid w:val="00482C2F"/>
    <w:rsid w:val="004950AC"/>
    <w:rsid w:val="004A3639"/>
    <w:rsid w:val="004A4815"/>
    <w:rsid w:val="004A4DB7"/>
    <w:rsid w:val="004A5A93"/>
    <w:rsid w:val="004B19AD"/>
    <w:rsid w:val="004B5E68"/>
    <w:rsid w:val="004D22FC"/>
    <w:rsid w:val="004D4C72"/>
    <w:rsid w:val="004D6C65"/>
    <w:rsid w:val="00505CFB"/>
    <w:rsid w:val="00507130"/>
    <w:rsid w:val="00520798"/>
    <w:rsid w:val="0054058A"/>
    <w:rsid w:val="00541997"/>
    <w:rsid w:val="005518B8"/>
    <w:rsid w:val="0055762C"/>
    <w:rsid w:val="0057034C"/>
    <w:rsid w:val="005838E5"/>
    <w:rsid w:val="00585CE5"/>
    <w:rsid w:val="00595A76"/>
    <w:rsid w:val="0059687A"/>
    <w:rsid w:val="005A233B"/>
    <w:rsid w:val="005A6E64"/>
    <w:rsid w:val="005C2DEE"/>
    <w:rsid w:val="005C6D9B"/>
    <w:rsid w:val="00604D5A"/>
    <w:rsid w:val="00611F38"/>
    <w:rsid w:val="00617EC5"/>
    <w:rsid w:val="006309BF"/>
    <w:rsid w:val="006359AC"/>
    <w:rsid w:val="00637263"/>
    <w:rsid w:val="00647553"/>
    <w:rsid w:val="00660D6E"/>
    <w:rsid w:val="00662669"/>
    <w:rsid w:val="00680F5C"/>
    <w:rsid w:val="00682BFE"/>
    <w:rsid w:val="0069779B"/>
    <w:rsid w:val="006A1742"/>
    <w:rsid w:val="006B169A"/>
    <w:rsid w:val="006B7EEF"/>
    <w:rsid w:val="006C132C"/>
    <w:rsid w:val="006C239A"/>
    <w:rsid w:val="006C3953"/>
    <w:rsid w:val="006E09BB"/>
    <w:rsid w:val="007145EE"/>
    <w:rsid w:val="00716F0E"/>
    <w:rsid w:val="00741D21"/>
    <w:rsid w:val="007475D7"/>
    <w:rsid w:val="00751EE5"/>
    <w:rsid w:val="00782102"/>
    <w:rsid w:val="00782D28"/>
    <w:rsid w:val="007B0FED"/>
    <w:rsid w:val="007B2388"/>
    <w:rsid w:val="007B4693"/>
    <w:rsid w:val="007B64B7"/>
    <w:rsid w:val="007D2398"/>
    <w:rsid w:val="007E41E1"/>
    <w:rsid w:val="008028E8"/>
    <w:rsid w:val="00827157"/>
    <w:rsid w:val="008518D5"/>
    <w:rsid w:val="008674A7"/>
    <w:rsid w:val="008726C2"/>
    <w:rsid w:val="00877102"/>
    <w:rsid w:val="0088133C"/>
    <w:rsid w:val="008A4D5E"/>
    <w:rsid w:val="008B0660"/>
    <w:rsid w:val="008B287F"/>
    <w:rsid w:val="008B6348"/>
    <w:rsid w:val="008B79CC"/>
    <w:rsid w:val="008D3308"/>
    <w:rsid w:val="008E4B96"/>
    <w:rsid w:val="008E779E"/>
    <w:rsid w:val="009029F8"/>
    <w:rsid w:val="00902DA2"/>
    <w:rsid w:val="00907DC8"/>
    <w:rsid w:val="00914129"/>
    <w:rsid w:val="00921D46"/>
    <w:rsid w:val="00922BE9"/>
    <w:rsid w:val="009319E1"/>
    <w:rsid w:val="0093379E"/>
    <w:rsid w:val="00934A06"/>
    <w:rsid w:val="00937CCE"/>
    <w:rsid w:val="00966E35"/>
    <w:rsid w:val="00980A6D"/>
    <w:rsid w:val="00984712"/>
    <w:rsid w:val="00990671"/>
    <w:rsid w:val="009A2FE1"/>
    <w:rsid w:val="009B0ED9"/>
    <w:rsid w:val="009B27E9"/>
    <w:rsid w:val="009B600A"/>
    <w:rsid w:val="009D51C7"/>
    <w:rsid w:val="009F4DFD"/>
    <w:rsid w:val="009F7983"/>
    <w:rsid w:val="00A12E1A"/>
    <w:rsid w:val="00A1335A"/>
    <w:rsid w:val="00A366D7"/>
    <w:rsid w:val="00A37445"/>
    <w:rsid w:val="00A5701C"/>
    <w:rsid w:val="00A63DFB"/>
    <w:rsid w:val="00A667BD"/>
    <w:rsid w:val="00A67CC0"/>
    <w:rsid w:val="00A75281"/>
    <w:rsid w:val="00A8133F"/>
    <w:rsid w:val="00A827FC"/>
    <w:rsid w:val="00A83419"/>
    <w:rsid w:val="00A96F12"/>
    <w:rsid w:val="00AA4EE4"/>
    <w:rsid w:val="00AA5FEF"/>
    <w:rsid w:val="00AB2A0C"/>
    <w:rsid w:val="00AC4562"/>
    <w:rsid w:val="00AE0249"/>
    <w:rsid w:val="00AF3299"/>
    <w:rsid w:val="00AF7709"/>
    <w:rsid w:val="00B06439"/>
    <w:rsid w:val="00B10544"/>
    <w:rsid w:val="00B20B77"/>
    <w:rsid w:val="00B33D13"/>
    <w:rsid w:val="00B72884"/>
    <w:rsid w:val="00B73C93"/>
    <w:rsid w:val="00B866E3"/>
    <w:rsid w:val="00B935A3"/>
    <w:rsid w:val="00BA1B97"/>
    <w:rsid w:val="00BA699E"/>
    <w:rsid w:val="00BC59EF"/>
    <w:rsid w:val="00BC771B"/>
    <w:rsid w:val="00BD6659"/>
    <w:rsid w:val="00BE39BB"/>
    <w:rsid w:val="00BE7B7B"/>
    <w:rsid w:val="00C0379C"/>
    <w:rsid w:val="00C10E44"/>
    <w:rsid w:val="00C2669F"/>
    <w:rsid w:val="00C55181"/>
    <w:rsid w:val="00C62F9D"/>
    <w:rsid w:val="00C64C0B"/>
    <w:rsid w:val="00C7393F"/>
    <w:rsid w:val="00C75220"/>
    <w:rsid w:val="00C83FFD"/>
    <w:rsid w:val="00C84DE2"/>
    <w:rsid w:val="00C92956"/>
    <w:rsid w:val="00C953A5"/>
    <w:rsid w:val="00CC1C73"/>
    <w:rsid w:val="00CC20A1"/>
    <w:rsid w:val="00CD5141"/>
    <w:rsid w:val="00CD64E3"/>
    <w:rsid w:val="00CE0BB7"/>
    <w:rsid w:val="00CE31C4"/>
    <w:rsid w:val="00CE5EBB"/>
    <w:rsid w:val="00CE698F"/>
    <w:rsid w:val="00CF3443"/>
    <w:rsid w:val="00D15F1D"/>
    <w:rsid w:val="00D34B80"/>
    <w:rsid w:val="00D73EB9"/>
    <w:rsid w:val="00D83B61"/>
    <w:rsid w:val="00D853FB"/>
    <w:rsid w:val="00D93C7F"/>
    <w:rsid w:val="00D97F42"/>
    <w:rsid w:val="00DA12A3"/>
    <w:rsid w:val="00DA1FA2"/>
    <w:rsid w:val="00DB1F79"/>
    <w:rsid w:val="00DB33F5"/>
    <w:rsid w:val="00DC7F16"/>
    <w:rsid w:val="00DF2B72"/>
    <w:rsid w:val="00DF3D22"/>
    <w:rsid w:val="00E0529B"/>
    <w:rsid w:val="00E26961"/>
    <w:rsid w:val="00E27249"/>
    <w:rsid w:val="00E33492"/>
    <w:rsid w:val="00E350B5"/>
    <w:rsid w:val="00E40449"/>
    <w:rsid w:val="00E42DA8"/>
    <w:rsid w:val="00E50DAF"/>
    <w:rsid w:val="00E72C94"/>
    <w:rsid w:val="00E739F4"/>
    <w:rsid w:val="00E902FA"/>
    <w:rsid w:val="00E96042"/>
    <w:rsid w:val="00EA2BCD"/>
    <w:rsid w:val="00EA6DEC"/>
    <w:rsid w:val="00EC18E8"/>
    <w:rsid w:val="00EC6DB9"/>
    <w:rsid w:val="00EC7C3F"/>
    <w:rsid w:val="00EE37A8"/>
    <w:rsid w:val="00EE4173"/>
    <w:rsid w:val="00EE670C"/>
    <w:rsid w:val="00EF0AFB"/>
    <w:rsid w:val="00EF3F46"/>
    <w:rsid w:val="00F112DA"/>
    <w:rsid w:val="00F12B19"/>
    <w:rsid w:val="00F33599"/>
    <w:rsid w:val="00F34EF1"/>
    <w:rsid w:val="00F411F4"/>
    <w:rsid w:val="00F54657"/>
    <w:rsid w:val="00F61FA1"/>
    <w:rsid w:val="00F65B8E"/>
    <w:rsid w:val="00F85098"/>
    <w:rsid w:val="00F855F6"/>
    <w:rsid w:val="00F95A0E"/>
    <w:rsid w:val="00FA2BC1"/>
    <w:rsid w:val="00FA3DE1"/>
    <w:rsid w:val="00FA424E"/>
    <w:rsid w:val="00FA47B5"/>
    <w:rsid w:val="00FA72BE"/>
    <w:rsid w:val="00FB135F"/>
    <w:rsid w:val="00FD215C"/>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69021"/>
  <w15:docId w15:val="{D9600A17-D9BA-40ED-B8B7-B4A2FC88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680F5C"/>
  </w:style>
  <w:style w:type="table" w:customStyle="1" w:styleId="Tabela-Siatka1">
    <w:name w:val="Tabela - Siatka1"/>
    <w:basedOn w:val="Standardowy"/>
    <w:next w:val="Tabela-Siatka"/>
    <w:uiPriority w:val="59"/>
    <w:rsid w:val="008A4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35731667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0CEA6-FB50-4814-A21D-10BDEA198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1673</Words>
  <Characters>10042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6</cp:revision>
  <cp:lastPrinted>2019-05-06T12:17:00Z</cp:lastPrinted>
  <dcterms:created xsi:type="dcterms:W3CDTF">2019-05-20T11:34:00Z</dcterms:created>
  <dcterms:modified xsi:type="dcterms:W3CDTF">2019-05-22T10:16:00Z</dcterms:modified>
</cp:coreProperties>
</file>